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551D9">
      <w:pPr>
        <w:widowControl/>
        <w:spacing w:before="100" w:beforeAutospacing="1" w:after="100" w:afterAutospacing="1" w:line="360" w:lineRule="auto"/>
        <w:jc w:val="center"/>
        <w:outlineLvl w:val="0"/>
        <w:rPr>
          <w:rFonts w:ascii="宋体" w:hAnsi="宋体" w:cs="宋体"/>
          <w:b/>
          <w:bCs/>
          <w:color w:val="000000"/>
          <w:kern w:val="0"/>
          <w:sz w:val="30"/>
          <w:szCs w:val="30"/>
        </w:rPr>
      </w:pPr>
      <w:bookmarkStart w:id="0" w:name="_Toc2589"/>
      <w:bookmarkStart w:id="81" w:name="_GoBack"/>
      <w:r>
        <w:rPr>
          <w:rFonts w:hint="eastAsia" w:cs="宋体"/>
          <w:b/>
          <w:bCs/>
          <w:sz w:val="30"/>
          <w:szCs w:val="30"/>
        </w:rPr>
        <w:t>资产公司自持物业室内绿化摆租养护</w:t>
      </w:r>
      <w:r>
        <w:rPr>
          <w:rFonts w:hint="eastAsia" w:cs="宋体"/>
          <w:b/>
          <w:bCs/>
          <w:sz w:val="30"/>
          <w:szCs w:val="30"/>
          <w:lang w:eastAsia="zh-CN"/>
        </w:rPr>
        <w:t>（</w:t>
      </w:r>
      <w:r>
        <w:rPr>
          <w:rFonts w:hint="eastAsia" w:cs="宋体"/>
          <w:b/>
          <w:bCs/>
          <w:sz w:val="30"/>
          <w:szCs w:val="30"/>
          <w:lang w:val="en-US" w:eastAsia="zh-CN"/>
        </w:rPr>
        <w:t>第三次</w:t>
      </w:r>
      <w:r>
        <w:rPr>
          <w:rFonts w:hint="eastAsia" w:cs="宋体"/>
          <w:b/>
          <w:bCs/>
          <w:sz w:val="30"/>
          <w:szCs w:val="30"/>
          <w:lang w:eastAsia="zh-CN"/>
        </w:rPr>
        <w:t>）</w:t>
      </w:r>
      <w:r>
        <w:rPr>
          <w:rFonts w:hint="eastAsia" w:cs="宋体"/>
          <w:b/>
          <w:bCs/>
          <w:sz w:val="30"/>
          <w:szCs w:val="30"/>
        </w:rPr>
        <w:t>竞争性磋商公告</w:t>
      </w:r>
      <w:bookmarkEnd w:id="0"/>
    </w:p>
    <w:bookmarkEnd w:id="81"/>
    <w:p w14:paraId="196BF5B7">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rPr>
        <w:t>项目概况：</w:t>
      </w:r>
    </w:p>
    <w:p w14:paraId="6649359C">
      <w:pPr>
        <w:pBdr>
          <w:top w:val="single" w:color="auto" w:sz="4" w:space="1"/>
          <w:left w:val="single" w:color="auto" w:sz="4" w:space="4"/>
          <w:bottom w:val="single" w:color="auto" w:sz="4" w:space="1"/>
          <w:right w:val="single" w:color="auto" w:sz="4" w:space="4"/>
        </w:pBdr>
        <w:spacing w:line="360" w:lineRule="auto"/>
        <w:ind w:firstLine="420" w:firstLineChars="200"/>
        <w:rPr>
          <w:rFonts w:hAnsi="宋体" w:cs="宋体"/>
          <w:szCs w:val="21"/>
        </w:rPr>
      </w:pPr>
      <w:r>
        <w:rPr>
          <w:rFonts w:hint="eastAsia" w:hAnsi="宋体" w:cs="宋体"/>
          <w:szCs w:val="21"/>
          <w:lang w:eastAsia="zh-CN"/>
        </w:rPr>
        <w:t>资产公司自持物业室内绿化摆租养护</w:t>
      </w:r>
      <w:r>
        <w:rPr>
          <w:rFonts w:hint="eastAsia" w:hAnsi="宋体" w:cs="宋体"/>
          <w:szCs w:val="21"/>
        </w:rPr>
        <w:t>的潜在供应商应在上海市松江区</w:t>
      </w:r>
      <w:r>
        <w:rPr>
          <w:rFonts w:hint="eastAsia" w:hAnsi="宋体" w:cs="宋体"/>
          <w:szCs w:val="21"/>
          <w:lang w:val="en-US" w:eastAsia="zh-CN"/>
        </w:rPr>
        <w:t>茸平路168</w:t>
      </w:r>
      <w:r>
        <w:rPr>
          <w:rFonts w:hint="eastAsia" w:hAnsi="宋体" w:cs="宋体"/>
          <w:szCs w:val="21"/>
        </w:rPr>
        <w:t>号获取采购文件，并于</w:t>
      </w:r>
      <w:r>
        <w:rPr>
          <w:rFonts w:hint="eastAsia" w:ascii="宋体" w:hAnsi="宋体" w:cs="Arial"/>
          <w:b/>
          <w:bCs/>
          <w:color w:val="FF0000"/>
          <w:kern w:val="0"/>
          <w:szCs w:val="21"/>
          <w:lang w:eastAsia="zh-CN"/>
        </w:rPr>
        <w:t>2026年01月12日13:30</w:t>
      </w:r>
      <w:r>
        <w:rPr>
          <w:rFonts w:hint="eastAsia" w:hAnsi="宋体" w:cs="宋体"/>
          <w:szCs w:val="21"/>
        </w:rPr>
        <w:t>（北京时间）前提交响应文件。</w:t>
      </w:r>
    </w:p>
    <w:p w14:paraId="3738161B">
      <w:pPr>
        <w:widowControl/>
        <w:spacing w:line="360" w:lineRule="auto"/>
        <w:jc w:val="left"/>
        <w:rPr>
          <w:rFonts w:ascii="宋体" w:hAnsi="宋体" w:cs="宋体"/>
          <w:color w:val="000000"/>
          <w:kern w:val="0"/>
          <w:szCs w:val="21"/>
        </w:rPr>
      </w:pPr>
    </w:p>
    <w:p w14:paraId="6301A05C">
      <w:pPr>
        <w:widowControl/>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根据《中华人民共和国政府采购法》之规定，</w:t>
      </w:r>
      <w:r>
        <w:rPr>
          <w:rFonts w:hint="eastAsia" w:ascii="宋体" w:hAnsi="宋体" w:cs="宋体"/>
          <w:color w:val="000000"/>
          <w:kern w:val="0"/>
          <w:szCs w:val="21"/>
          <w:lang w:eastAsia="zh-CN"/>
        </w:rPr>
        <w:t>上海茸北资产经营有限公司</w:t>
      </w:r>
      <w:r>
        <w:rPr>
          <w:rFonts w:hint="eastAsia" w:ascii="宋体" w:hAnsi="宋体" w:cs="宋体"/>
          <w:color w:val="000000"/>
          <w:kern w:val="0"/>
          <w:szCs w:val="21"/>
        </w:rPr>
        <w:t>对</w:t>
      </w:r>
      <w:r>
        <w:rPr>
          <w:rFonts w:hint="eastAsia" w:ascii="宋体" w:hAnsi="宋体" w:cs="宋体"/>
          <w:color w:val="000000"/>
          <w:kern w:val="0"/>
          <w:szCs w:val="21"/>
          <w:lang w:eastAsia="zh-CN"/>
        </w:rPr>
        <w:t>资产公司自持物业室内绿化摆租养护</w:t>
      </w:r>
      <w:r>
        <w:rPr>
          <w:rFonts w:hint="eastAsia" w:ascii="宋体" w:hAnsi="宋体" w:cs="宋体"/>
          <w:color w:val="000000"/>
          <w:kern w:val="0"/>
          <w:szCs w:val="21"/>
        </w:rPr>
        <w:t>进行国内竞争性磋商，特邀请合格供应商参加磋商。</w:t>
      </w:r>
    </w:p>
    <w:p w14:paraId="7E3EB26F">
      <w:pPr>
        <w:widowControl/>
        <w:spacing w:line="360" w:lineRule="auto"/>
        <w:jc w:val="left"/>
        <w:outlineLvl w:val="1"/>
        <w:rPr>
          <w:rFonts w:hint="eastAsia" w:ascii="宋体" w:hAnsi="宋体" w:cs="Arial"/>
          <w:kern w:val="0"/>
          <w:szCs w:val="21"/>
        </w:rPr>
      </w:pPr>
      <w:bookmarkStart w:id="1" w:name="_Toc19081"/>
      <w:bookmarkStart w:id="2" w:name="_Toc27806"/>
      <w:bookmarkStart w:id="3" w:name="_Toc2312"/>
      <w:bookmarkStart w:id="4" w:name="_Toc8022"/>
      <w:bookmarkStart w:id="5" w:name="_Toc31028"/>
      <w:bookmarkStart w:id="6" w:name="_Toc111017135"/>
      <w:bookmarkStart w:id="7" w:name="_Toc6714"/>
      <w:bookmarkStart w:id="8" w:name="_Toc15657"/>
      <w:bookmarkStart w:id="9" w:name="_Toc27439"/>
      <w:r>
        <w:rPr>
          <w:rFonts w:hint="eastAsia" w:ascii="宋体" w:hAnsi="宋体" w:cs="Arial"/>
          <w:b/>
          <w:bCs/>
          <w:kern w:val="0"/>
          <w:szCs w:val="21"/>
        </w:rPr>
        <w:t>一、项目基本情况</w:t>
      </w:r>
      <w:bookmarkEnd w:id="1"/>
      <w:bookmarkEnd w:id="2"/>
      <w:bookmarkEnd w:id="3"/>
      <w:bookmarkEnd w:id="4"/>
      <w:bookmarkEnd w:id="5"/>
      <w:bookmarkEnd w:id="6"/>
      <w:bookmarkEnd w:id="7"/>
      <w:bookmarkEnd w:id="8"/>
      <w:bookmarkEnd w:id="9"/>
      <w:r>
        <w:rPr>
          <w:rFonts w:hint="eastAsia" w:ascii="宋体" w:hAnsi="宋体" w:cs="Arial"/>
          <w:kern w:val="0"/>
          <w:szCs w:val="21"/>
        </w:rPr>
        <w:t xml:space="preserve">                           </w:t>
      </w:r>
    </w:p>
    <w:p w14:paraId="77AFBA55">
      <w:pPr>
        <w:widowControl/>
        <w:spacing w:line="360" w:lineRule="auto"/>
        <w:jc w:val="left"/>
        <w:rPr>
          <w:rFonts w:hint="eastAsia" w:ascii="宋体" w:hAnsi="宋体" w:eastAsia="宋体" w:cs="Arial"/>
          <w:kern w:val="0"/>
          <w:szCs w:val="21"/>
          <w:lang w:eastAsia="zh-CN"/>
        </w:rPr>
      </w:pPr>
      <w:r>
        <w:rPr>
          <w:rFonts w:hint="eastAsia" w:ascii="宋体" w:hAnsi="宋体" w:cs="Arial"/>
          <w:kern w:val="0"/>
          <w:szCs w:val="21"/>
          <w:lang w:val="en-US" w:eastAsia="zh-CN"/>
        </w:rPr>
        <w:t>1</w:t>
      </w:r>
      <w:r>
        <w:rPr>
          <w:rFonts w:hint="eastAsia" w:ascii="宋体" w:hAnsi="宋体" w:cs="Arial"/>
          <w:kern w:val="0"/>
          <w:szCs w:val="21"/>
        </w:rPr>
        <w:t>、项目名称：</w:t>
      </w:r>
      <w:r>
        <w:rPr>
          <w:rFonts w:hint="eastAsia" w:ascii="宋体" w:hAnsi="宋体" w:cs="Arial"/>
          <w:kern w:val="0"/>
          <w:szCs w:val="21"/>
          <w:lang w:eastAsia="zh-CN"/>
        </w:rPr>
        <w:t>资产公司自持物业室内绿化摆租养护</w:t>
      </w:r>
    </w:p>
    <w:p w14:paraId="305BF7EB">
      <w:pPr>
        <w:widowControl/>
        <w:spacing w:line="360" w:lineRule="auto"/>
        <w:jc w:val="left"/>
        <w:rPr>
          <w:rFonts w:ascii="宋体" w:hAnsi="宋体" w:cs="Arial"/>
          <w:kern w:val="0"/>
          <w:szCs w:val="21"/>
        </w:rPr>
      </w:pPr>
      <w:r>
        <w:rPr>
          <w:rFonts w:hint="eastAsia" w:ascii="宋体" w:hAnsi="宋体" w:cs="Arial"/>
          <w:kern w:val="0"/>
          <w:szCs w:val="21"/>
          <w:lang w:val="en-US" w:eastAsia="zh-CN"/>
        </w:rPr>
        <w:t>2</w:t>
      </w:r>
      <w:r>
        <w:rPr>
          <w:rFonts w:hint="eastAsia" w:ascii="宋体" w:hAnsi="宋体" w:cs="Arial"/>
          <w:kern w:val="0"/>
          <w:szCs w:val="21"/>
        </w:rPr>
        <w:t>、采购方式：</w:t>
      </w:r>
      <w:r>
        <w:rPr>
          <w:rFonts w:hint="eastAsia" w:ascii="宋体" w:hAnsi="宋体" w:cs="Arial"/>
          <w:b/>
          <w:bCs/>
          <w:kern w:val="0"/>
          <w:szCs w:val="21"/>
        </w:rPr>
        <w:t>竞争性磋商</w:t>
      </w:r>
    </w:p>
    <w:p w14:paraId="4FB4F4B8">
      <w:pPr>
        <w:widowControl/>
        <w:spacing w:line="360" w:lineRule="auto"/>
        <w:jc w:val="left"/>
        <w:rPr>
          <w:rFonts w:ascii="宋体" w:hAnsi="宋体" w:cs="Arial"/>
          <w:kern w:val="0"/>
          <w:szCs w:val="21"/>
        </w:rPr>
      </w:pPr>
      <w:r>
        <w:rPr>
          <w:rFonts w:hint="eastAsia" w:ascii="宋体" w:hAnsi="宋体" w:cs="Arial"/>
          <w:kern w:val="0"/>
          <w:szCs w:val="21"/>
          <w:lang w:val="en-US" w:eastAsia="zh-CN"/>
        </w:rPr>
        <w:t>3</w:t>
      </w:r>
      <w:r>
        <w:rPr>
          <w:rFonts w:hint="eastAsia" w:ascii="宋体" w:hAnsi="宋体" w:cs="Arial"/>
          <w:kern w:val="0"/>
          <w:szCs w:val="21"/>
        </w:rPr>
        <w:t>、</w:t>
      </w:r>
      <w:r>
        <w:rPr>
          <w:rFonts w:ascii="宋体" w:hAnsi="宋体" w:cs="Arial"/>
          <w:kern w:val="0"/>
          <w:szCs w:val="21"/>
        </w:rPr>
        <w:t>预算金额</w:t>
      </w:r>
      <w:r>
        <w:rPr>
          <w:rFonts w:hint="eastAsia" w:ascii="宋体" w:hAnsi="宋体" w:cs="Arial"/>
          <w:kern w:val="0"/>
          <w:szCs w:val="21"/>
        </w:rPr>
        <w:t>（元）</w:t>
      </w:r>
      <w:r>
        <w:rPr>
          <w:rFonts w:ascii="宋体" w:hAnsi="宋体" w:cs="Arial"/>
          <w:kern w:val="0"/>
          <w:szCs w:val="21"/>
        </w:rPr>
        <w:t>：</w:t>
      </w:r>
      <w:r>
        <w:rPr>
          <w:rFonts w:hint="eastAsia" w:ascii="宋体" w:hAnsi="宋体" w:cs="Arial"/>
          <w:kern w:val="0"/>
          <w:szCs w:val="21"/>
          <w:lang w:val="en-US" w:eastAsia="zh-CN"/>
        </w:rPr>
        <w:t>400000.00</w:t>
      </w:r>
      <w:r>
        <w:rPr>
          <w:rFonts w:hint="eastAsia" w:ascii="宋体" w:hAnsi="宋体" w:cs="Arial"/>
          <w:kern w:val="0"/>
          <w:szCs w:val="21"/>
        </w:rPr>
        <w:t>元（国库资金：</w:t>
      </w:r>
      <w:r>
        <w:rPr>
          <w:rFonts w:hint="eastAsia" w:ascii="宋体" w:hAnsi="宋体" w:cs="Arial"/>
          <w:kern w:val="0"/>
          <w:szCs w:val="21"/>
          <w:lang w:val="en-US" w:eastAsia="zh-CN"/>
        </w:rPr>
        <w:t>0.00</w:t>
      </w:r>
      <w:r>
        <w:rPr>
          <w:rFonts w:hint="eastAsia" w:ascii="宋体" w:hAnsi="宋体" w:cs="Arial"/>
          <w:kern w:val="0"/>
          <w:szCs w:val="21"/>
        </w:rPr>
        <w:t>元；自筹资金：</w:t>
      </w:r>
      <w:r>
        <w:rPr>
          <w:rFonts w:hint="eastAsia" w:ascii="宋体" w:hAnsi="宋体" w:cs="Arial"/>
          <w:kern w:val="0"/>
          <w:szCs w:val="21"/>
          <w:lang w:val="en-US" w:eastAsia="zh-CN"/>
        </w:rPr>
        <w:t>400000.00</w:t>
      </w:r>
      <w:r>
        <w:rPr>
          <w:rFonts w:hint="eastAsia" w:ascii="宋体" w:hAnsi="宋体" w:cs="Arial"/>
          <w:kern w:val="0"/>
          <w:szCs w:val="21"/>
        </w:rPr>
        <w:t>元）</w:t>
      </w:r>
    </w:p>
    <w:p w14:paraId="0FAA858B">
      <w:pPr>
        <w:widowControl/>
        <w:spacing w:line="360" w:lineRule="auto"/>
        <w:jc w:val="left"/>
        <w:rPr>
          <w:rFonts w:ascii="宋体" w:hAnsi="宋体" w:cs="Arial"/>
          <w:kern w:val="0"/>
          <w:szCs w:val="21"/>
        </w:rPr>
      </w:pPr>
      <w:r>
        <w:rPr>
          <w:rFonts w:hint="eastAsia" w:ascii="宋体" w:hAnsi="宋体" w:cs="Arial"/>
          <w:kern w:val="0"/>
          <w:szCs w:val="21"/>
          <w:lang w:val="en-US" w:eastAsia="zh-CN"/>
        </w:rPr>
        <w:t>4</w:t>
      </w:r>
      <w:r>
        <w:rPr>
          <w:rFonts w:hint="eastAsia" w:ascii="宋体" w:hAnsi="宋体" w:cs="Arial"/>
          <w:kern w:val="0"/>
          <w:szCs w:val="21"/>
        </w:rPr>
        <w:t>、</w:t>
      </w:r>
      <w:r>
        <w:rPr>
          <w:rFonts w:hint="eastAsia" w:ascii="宋体" w:hAnsi="宋体" w:cs="Arial"/>
          <w:b/>
          <w:bCs/>
          <w:kern w:val="0"/>
          <w:szCs w:val="21"/>
        </w:rPr>
        <w:t>最高限价（元）：</w:t>
      </w:r>
      <w:r>
        <w:rPr>
          <w:rFonts w:hint="eastAsia" w:ascii="宋体" w:hAnsi="宋体" w:cs="Arial"/>
          <w:b/>
          <w:bCs/>
          <w:kern w:val="0"/>
          <w:szCs w:val="21"/>
          <w:lang w:val="en-US" w:eastAsia="zh-CN"/>
        </w:rPr>
        <w:t>242340.00</w:t>
      </w:r>
      <w:r>
        <w:rPr>
          <w:rFonts w:hint="eastAsia" w:ascii="宋体" w:hAnsi="宋体" w:cs="Arial"/>
          <w:b/>
          <w:bCs/>
          <w:kern w:val="0"/>
          <w:szCs w:val="21"/>
        </w:rPr>
        <w:t>元</w:t>
      </w:r>
      <w:r>
        <w:rPr>
          <w:rFonts w:hint="eastAsia" w:ascii="宋体" w:hAnsi="宋体" w:cs="Arial"/>
          <w:kern w:val="0"/>
          <w:szCs w:val="21"/>
        </w:rPr>
        <w:t>。</w:t>
      </w:r>
    </w:p>
    <w:p w14:paraId="3E6761B9">
      <w:pPr>
        <w:widowControl/>
        <w:spacing w:line="360" w:lineRule="auto"/>
        <w:jc w:val="left"/>
        <w:rPr>
          <w:rFonts w:ascii="宋体" w:hAnsi="宋体" w:cs="Arial"/>
          <w:kern w:val="0"/>
          <w:szCs w:val="21"/>
        </w:rPr>
      </w:pPr>
      <w:r>
        <w:rPr>
          <w:rFonts w:hint="eastAsia" w:ascii="宋体" w:hAnsi="宋体" w:cs="Arial"/>
          <w:kern w:val="0"/>
          <w:szCs w:val="21"/>
          <w:lang w:val="en-US" w:eastAsia="zh-CN"/>
        </w:rPr>
        <w:t>5</w:t>
      </w:r>
      <w:r>
        <w:rPr>
          <w:rFonts w:hint="eastAsia" w:ascii="宋体" w:hAnsi="宋体" w:cs="Arial"/>
          <w:kern w:val="0"/>
          <w:szCs w:val="21"/>
        </w:rPr>
        <w:t>、采购需求：</w:t>
      </w:r>
    </w:p>
    <w:p w14:paraId="4338F9F5">
      <w:pPr>
        <w:widowControl/>
        <w:spacing w:line="360" w:lineRule="auto"/>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包名称：</w:t>
      </w:r>
      <w:r>
        <w:rPr>
          <w:rFonts w:hint="eastAsia" w:ascii="宋体" w:hAnsi="宋体" w:cs="Arial"/>
          <w:kern w:val="0"/>
          <w:szCs w:val="21"/>
          <w:lang w:eastAsia="zh-CN"/>
        </w:rPr>
        <w:t>资产公司自持物业室内绿化摆租养护</w:t>
      </w:r>
    </w:p>
    <w:p w14:paraId="70CB5ED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数量：1</w:t>
      </w:r>
    </w:p>
    <w:p w14:paraId="34594732">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rPr>
        <w:t>预算金额（元</w:t>
      </w:r>
      <w:r>
        <w:rPr>
          <w:rFonts w:hint="eastAsia" w:ascii="宋体" w:hAnsi="宋体" w:cs="Arial"/>
          <w:kern w:val="0"/>
          <w:szCs w:val="21"/>
          <w:highlight w:val="none"/>
        </w:rPr>
        <w:t>）：</w:t>
      </w:r>
      <w:r>
        <w:rPr>
          <w:rFonts w:hint="eastAsia" w:ascii="宋体" w:hAnsi="宋体" w:cs="Arial"/>
          <w:kern w:val="0"/>
          <w:szCs w:val="21"/>
          <w:highlight w:val="none"/>
          <w:lang w:val="en-US" w:eastAsia="zh-CN"/>
        </w:rPr>
        <w:t>400000.00</w:t>
      </w:r>
      <w:r>
        <w:rPr>
          <w:rFonts w:hint="eastAsia" w:ascii="宋体" w:hAnsi="宋体" w:cs="Arial"/>
          <w:kern w:val="0"/>
          <w:szCs w:val="21"/>
          <w:highlight w:val="none"/>
        </w:rPr>
        <w:t>元</w:t>
      </w:r>
    </w:p>
    <w:p w14:paraId="36DC965F">
      <w:pPr>
        <w:widowControl/>
        <w:spacing w:line="360" w:lineRule="auto"/>
        <w:ind w:firstLine="420" w:firstLineChars="200"/>
        <w:jc w:val="both"/>
        <w:rPr>
          <w:rFonts w:hint="eastAsia" w:ascii="宋体" w:hAnsi="宋体" w:cs="宋体"/>
          <w:szCs w:val="21"/>
          <w:highlight w:val="none"/>
        </w:rPr>
      </w:pPr>
      <w:r>
        <w:rPr>
          <w:rFonts w:hint="eastAsia" w:ascii="宋体" w:hAnsi="宋体" w:cs="Arial"/>
          <w:kern w:val="0"/>
          <w:szCs w:val="21"/>
          <w:highlight w:val="none"/>
        </w:rPr>
        <w:t>简要规则描述：</w:t>
      </w:r>
      <w:r>
        <w:rPr>
          <w:rFonts w:hint="eastAsia" w:ascii="宋体" w:hAnsi="宋体" w:cs="Arial"/>
          <w:kern w:val="0"/>
          <w:szCs w:val="21"/>
          <w:highlight w:val="none"/>
          <w:lang w:val="en-US" w:eastAsia="zh-CN"/>
        </w:rPr>
        <w:t>上海茸北资产经营有限公司对外租赁</w:t>
      </w:r>
      <w:r>
        <w:rPr>
          <w:rFonts w:hint="eastAsia" w:ascii="宋体" w:hAnsi="宋体" w:cs="Arial"/>
          <w:kern w:val="0"/>
          <w:szCs w:val="21"/>
          <w:highlight w:val="none"/>
          <w:lang w:eastAsia="zh-CN"/>
        </w:rPr>
        <w:t>10处物业即街道办事处（茸平路168号）、中山派出所（茸梅路2号）、城建中心（茸梅路8号）、市民中心（社保中心）（茸梅路139号1楼、3楼）、文体中心（茸梅路200号）、城管中队（沪松路315号）、施惠特公司（明南路85号12楼）、市场监督所（明南路85号1楼、11楼）、税务所（明南路85号10楼）及资产公司（茸梅路139号4楼）自用办公室，</w:t>
      </w:r>
      <w:r>
        <w:rPr>
          <w:rFonts w:hint="eastAsia" w:ascii="宋体" w:hAnsi="宋体" w:cs="Arial"/>
          <w:kern w:val="0"/>
          <w:szCs w:val="21"/>
          <w:highlight w:val="none"/>
          <w:lang w:val="en-US" w:eastAsia="zh-CN"/>
        </w:rPr>
        <w:t>为</w:t>
      </w:r>
      <w:r>
        <w:rPr>
          <w:rFonts w:hint="eastAsia" w:ascii="宋体" w:hAnsi="宋体" w:cs="Arial"/>
          <w:kern w:val="0"/>
          <w:szCs w:val="21"/>
          <w:highlight w:val="none"/>
          <w:lang w:eastAsia="zh-CN"/>
        </w:rPr>
        <w:t>提升部门办公区域的环境、美化办公场所、在公共区域、办公室、会议室等区域通过租赁方式摆放绿植。</w:t>
      </w:r>
      <w:r>
        <w:rPr>
          <w:rFonts w:hint="eastAsia" w:ascii="宋体" w:hAnsi="宋体" w:cs="宋体"/>
          <w:szCs w:val="21"/>
          <w:highlight w:val="none"/>
        </w:rPr>
        <w:t>具体项目内容、采购范围及所应达到的具体要求，以磋商文件相应规定为准。</w:t>
      </w:r>
    </w:p>
    <w:p w14:paraId="01530AF9">
      <w:pPr>
        <w:widowControl/>
        <w:spacing w:line="360" w:lineRule="auto"/>
        <w:jc w:val="left"/>
        <w:rPr>
          <w:rFonts w:hint="eastAsia" w:ascii="宋体" w:hAnsi="宋体" w:eastAsia="宋体" w:cs="宋体"/>
          <w:szCs w:val="21"/>
          <w:lang w:val="en-US" w:eastAsia="zh-CN"/>
        </w:rPr>
      </w:pPr>
      <w:r>
        <w:rPr>
          <w:rFonts w:hint="eastAsia" w:ascii="宋体" w:hAnsi="宋体" w:cs="宋体"/>
          <w:kern w:val="0"/>
          <w:szCs w:val="21"/>
          <w:lang w:val="en-US" w:eastAsia="zh-CN"/>
        </w:rPr>
        <w:t>6</w:t>
      </w:r>
      <w:r>
        <w:rPr>
          <w:rFonts w:hint="eastAsia" w:ascii="宋体" w:hAnsi="宋体" w:cs="宋体"/>
          <w:kern w:val="0"/>
          <w:szCs w:val="21"/>
        </w:rPr>
        <w:t>、</w:t>
      </w:r>
      <w:r>
        <w:rPr>
          <w:rFonts w:hint="eastAsia" w:ascii="宋体" w:hAnsi="宋体" w:cs="宋体"/>
          <w:szCs w:val="21"/>
          <w:lang w:val="en-US" w:eastAsia="zh-CN"/>
        </w:rPr>
        <w:t>服务期限：合同签订生效后一年</w:t>
      </w:r>
      <w:r>
        <w:rPr>
          <w:rFonts w:hint="eastAsia" w:ascii="宋体" w:hAnsi="宋体" w:cs="宋体"/>
          <w:lang w:val="en-US" w:eastAsia="zh-CN"/>
        </w:rPr>
        <w:t>。</w:t>
      </w:r>
    </w:p>
    <w:p w14:paraId="2AEDC128">
      <w:pPr>
        <w:widowControl/>
        <w:tabs>
          <w:tab w:val="center" w:pos="4153"/>
          <w:tab w:val="right" w:pos="8306"/>
        </w:tabs>
        <w:snapToGrid w:val="0"/>
        <w:spacing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7、本项目是否接受联合体投标：</w:t>
      </w:r>
      <w:r>
        <w:rPr>
          <w:rFonts w:hint="eastAsia" w:ascii="宋体" w:hAnsi="宋体" w:eastAsia="宋体" w:cs="宋体"/>
          <w:color w:val="FF0000"/>
          <w:kern w:val="0"/>
          <w:sz w:val="21"/>
          <w:szCs w:val="21"/>
          <w:lang w:val="en-US" w:eastAsia="zh-CN" w:bidi="ar-SA"/>
        </w:rPr>
        <w:t>否</w:t>
      </w:r>
    </w:p>
    <w:p w14:paraId="06CC14C6">
      <w:pPr>
        <w:widowControl/>
        <w:tabs>
          <w:tab w:val="center" w:pos="4153"/>
          <w:tab w:val="right" w:pos="8306"/>
        </w:tabs>
        <w:snapToGrid w:val="0"/>
        <w:spacing w:line="360" w:lineRule="auto"/>
        <w:jc w:val="left"/>
        <w:rPr>
          <w:rFonts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8、采购项目适用原因：政府购买服务项目（含政府和社会资本合作项目）。</w:t>
      </w:r>
    </w:p>
    <w:p w14:paraId="3A95799C">
      <w:pPr>
        <w:widowControl/>
        <w:tabs>
          <w:tab w:val="center" w:pos="4153"/>
          <w:tab w:val="right" w:pos="8306"/>
        </w:tabs>
        <w:snapToGrid w:val="0"/>
        <w:spacing w:line="360" w:lineRule="auto"/>
        <w:jc w:val="left"/>
        <w:rPr>
          <w:rFonts w:ascii="宋体" w:hAnsi="宋体" w:eastAsia="宋体" w:cs="宋体"/>
          <w:kern w:val="0"/>
          <w:sz w:val="21"/>
          <w:szCs w:val="21"/>
          <w:lang w:val="en-US" w:eastAsia="zh-CN" w:bidi="ar-SA"/>
        </w:rPr>
      </w:pPr>
    </w:p>
    <w:p w14:paraId="1C9FEF90">
      <w:pPr>
        <w:widowControl/>
        <w:spacing w:line="360" w:lineRule="auto"/>
        <w:jc w:val="left"/>
        <w:outlineLvl w:val="1"/>
        <w:rPr>
          <w:rFonts w:ascii="宋体" w:hAnsi="宋体" w:cs="宋体"/>
          <w:color w:val="000000"/>
          <w:kern w:val="0"/>
          <w:szCs w:val="21"/>
        </w:rPr>
      </w:pPr>
      <w:bookmarkStart w:id="10" w:name="_Toc10451"/>
      <w:bookmarkStart w:id="11" w:name="_Toc19561"/>
      <w:bookmarkStart w:id="12" w:name="_Toc24863"/>
      <w:bookmarkStart w:id="13" w:name="_Toc26784"/>
      <w:bookmarkStart w:id="14" w:name="_Toc25422"/>
      <w:bookmarkStart w:id="15" w:name="_Toc111017136"/>
      <w:bookmarkStart w:id="16" w:name="_Toc8244"/>
      <w:bookmarkStart w:id="17" w:name="_Toc14302"/>
      <w:bookmarkStart w:id="18" w:name="_Toc15968"/>
      <w:bookmarkStart w:id="19" w:name="_Toc1039"/>
      <w:r>
        <w:rPr>
          <w:rFonts w:hint="eastAsia" w:ascii="宋体" w:hAnsi="宋体" w:cs="Arial"/>
          <w:b/>
          <w:bCs/>
          <w:kern w:val="0"/>
          <w:szCs w:val="21"/>
        </w:rPr>
        <w:t>二、申请人的资格要求</w:t>
      </w:r>
      <w:bookmarkEnd w:id="10"/>
      <w:bookmarkEnd w:id="11"/>
      <w:bookmarkEnd w:id="12"/>
      <w:bookmarkEnd w:id="13"/>
      <w:bookmarkEnd w:id="14"/>
      <w:bookmarkEnd w:id="15"/>
      <w:bookmarkEnd w:id="16"/>
      <w:bookmarkEnd w:id="17"/>
      <w:bookmarkEnd w:id="18"/>
      <w:bookmarkEnd w:id="19"/>
    </w:p>
    <w:p w14:paraId="2DD489EB">
      <w:pPr>
        <w:widowControl/>
        <w:spacing w:line="360" w:lineRule="auto"/>
        <w:jc w:val="left"/>
        <w:rPr>
          <w:rFonts w:ascii="宋体" w:hAnsi="宋体" w:cs="宋体"/>
          <w:kern w:val="0"/>
          <w:szCs w:val="21"/>
        </w:rPr>
      </w:pPr>
      <w:r>
        <w:rPr>
          <w:rFonts w:hint="eastAsia" w:ascii="宋体" w:hAnsi="宋体" w:cs="Arial"/>
          <w:kern w:val="0"/>
          <w:szCs w:val="21"/>
        </w:rPr>
        <w:t>1、满足《中华人民共和国政府采购法》第二十二条规定；</w:t>
      </w:r>
    </w:p>
    <w:p w14:paraId="7FDC5AA7">
      <w:pPr>
        <w:widowControl/>
        <w:spacing w:line="360" w:lineRule="auto"/>
        <w:jc w:val="left"/>
        <w:rPr>
          <w:rFonts w:ascii="宋体" w:hAnsi="宋体" w:cs="宋体"/>
          <w:kern w:val="0"/>
          <w:szCs w:val="21"/>
        </w:rPr>
      </w:pPr>
      <w:r>
        <w:rPr>
          <w:rFonts w:hint="eastAsia" w:ascii="宋体" w:hAnsi="宋体" w:cs="Arial"/>
          <w:kern w:val="0"/>
          <w:szCs w:val="21"/>
        </w:rPr>
        <w:t>2、落实政府采购政策需满足的资格要求：本采购项目执行政府采购有关鼓励支持节能产品、环境认证产品以及支持中小企业、福利企业</w:t>
      </w:r>
      <w:r>
        <w:rPr>
          <w:rFonts w:hint="eastAsia" w:ascii="宋体" w:hAnsi="宋体" w:cs="Arial"/>
          <w:kern w:val="0"/>
          <w:szCs w:val="21"/>
          <w:lang w:eastAsia="zh-CN"/>
        </w:rPr>
        <w:t>、</w:t>
      </w:r>
      <w:r>
        <w:rPr>
          <w:rFonts w:hint="eastAsia" w:ascii="宋体" w:hAnsi="宋体" w:cs="Arial"/>
          <w:kern w:val="0"/>
          <w:szCs w:val="21"/>
        </w:rPr>
        <w:t>监狱企业等的政策规定；促进残疾人就业，执行财库（2017）141号文。</w:t>
      </w:r>
    </w:p>
    <w:p w14:paraId="2447EBEC">
      <w:pPr>
        <w:widowControl/>
        <w:spacing w:line="360" w:lineRule="auto"/>
        <w:jc w:val="left"/>
        <w:rPr>
          <w:rFonts w:ascii="宋体" w:hAnsi="宋体" w:cs="Arial"/>
          <w:kern w:val="0"/>
          <w:szCs w:val="21"/>
        </w:rPr>
      </w:pPr>
      <w:r>
        <w:rPr>
          <w:rFonts w:hint="eastAsia" w:ascii="宋体" w:hAnsi="宋体" w:cs="Arial"/>
          <w:kern w:val="0"/>
          <w:szCs w:val="21"/>
        </w:rPr>
        <w:t>3、本项目的特定资格要求：</w:t>
      </w:r>
    </w:p>
    <w:p w14:paraId="5EA77174">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1</w:t>
      </w:r>
      <w:r>
        <w:rPr>
          <w:rFonts w:hint="eastAsia" w:ascii="宋体" w:hAnsi="宋体" w:cs="Arial"/>
          <w:kern w:val="0"/>
          <w:szCs w:val="21"/>
        </w:rPr>
        <w:t>）未被列入“信用中国”网站(www.creditchina.gov.cn)</w:t>
      </w:r>
      <w:r>
        <w:rPr>
          <w:rFonts w:hint="eastAsia" w:ascii="宋体" w:hAnsi="宋体" w:cs="Arial"/>
          <w:kern w:val="0"/>
          <w:szCs w:val="21"/>
          <w:lang w:eastAsia="zh-CN"/>
        </w:rPr>
        <w:t>重大税收违法失信主体名单</w:t>
      </w:r>
      <w:r>
        <w:rPr>
          <w:rFonts w:hint="eastAsia" w:ascii="宋体" w:hAnsi="宋体" w:cs="Arial"/>
          <w:kern w:val="0"/>
          <w:szCs w:val="21"/>
        </w:rPr>
        <w:t>、政府采购严重违法失信行为记录名单和中国政府采购网(www.ccgp.gov.cn)政府采购严重违法失信行为记录名单、“中国执行信息公开网”（http://zxgk.court.gov.cn）失信被执行人记录名单；</w:t>
      </w:r>
    </w:p>
    <w:p w14:paraId="7221CA20">
      <w:pPr>
        <w:widowControl/>
        <w:spacing w:line="360" w:lineRule="auto"/>
        <w:ind w:firstLine="420" w:firstLineChars="200"/>
        <w:jc w:val="left"/>
        <w:rPr>
          <w:rFonts w:ascii="宋体" w:hAnsi="宋体" w:cs="Arial"/>
          <w:kern w:val="0"/>
          <w:szCs w:val="21"/>
          <w:highlight w:val="none"/>
        </w:rPr>
      </w:pPr>
      <w:r>
        <w:rPr>
          <w:rFonts w:hint="eastAsia" w:ascii="宋体" w:hAnsi="宋体" w:cs="Arial"/>
          <w:kern w:val="0"/>
          <w:szCs w:val="21"/>
        </w:rPr>
        <w:t>（</w:t>
      </w:r>
      <w:r>
        <w:rPr>
          <w:rFonts w:hint="eastAsia" w:ascii="宋体" w:hAnsi="宋体" w:cs="Arial"/>
          <w:kern w:val="0"/>
          <w:szCs w:val="21"/>
          <w:lang w:val="en-US" w:eastAsia="zh-CN"/>
        </w:rPr>
        <w:t>2</w:t>
      </w:r>
      <w:r>
        <w:rPr>
          <w:rFonts w:hint="eastAsia" w:ascii="宋体" w:hAnsi="宋体" w:cs="Arial"/>
          <w:kern w:val="0"/>
          <w:szCs w:val="21"/>
        </w:rPr>
        <w:t>）</w:t>
      </w:r>
      <w:r>
        <w:rPr>
          <w:rFonts w:hint="eastAsia" w:ascii="宋体" w:hAnsi="宋体" w:cs="Arial"/>
          <w:kern w:val="0"/>
          <w:szCs w:val="21"/>
          <w:lang w:eastAsia="zh-CN"/>
        </w:rPr>
        <w:t>社会团体法人登记证书或民办非企业单位登记证书或事业单位证书或营业执照</w:t>
      </w:r>
      <w:r>
        <w:rPr>
          <w:rFonts w:hint="eastAsia" w:ascii="宋体" w:hAnsi="宋体" w:cs="Arial"/>
          <w:kern w:val="0"/>
          <w:szCs w:val="21"/>
        </w:rPr>
        <w:t>；</w:t>
      </w:r>
    </w:p>
    <w:p w14:paraId="53A77F1C">
      <w:pPr>
        <w:widowControl/>
        <w:spacing w:line="360" w:lineRule="auto"/>
        <w:ind w:firstLine="420" w:firstLineChars="200"/>
        <w:jc w:val="left"/>
        <w:outlineLvl w:val="9"/>
        <w:rPr>
          <w:rFonts w:ascii="宋体" w:hAnsi="宋体" w:cs="Arial"/>
          <w:szCs w:val="21"/>
          <w:highlight w:val="none"/>
        </w:rPr>
      </w:pPr>
      <w:r>
        <w:rPr>
          <w:rFonts w:hint="eastAsia" w:ascii="宋体" w:hAnsi="宋体" w:cs="Arial"/>
          <w:szCs w:val="21"/>
          <w:highlight w:val="none"/>
        </w:rPr>
        <w:t>（</w:t>
      </w:r>
      <w:r>
        <w:rPr>
          <w:rFonts w:hint="eastAsia" w:ascii="宋体" w:hAnsi="宋体" w:cs="Arial"/>
          <w:szCs w:val="21"/>
          <w:highlight w:val="none"/>
          <w:lang w:val="en-US" w:eastAsia="zh-CN"/>
        </w:rPr>
        <w:t>3</w:t>
      </w:r>
      <w:r>
        <w:rPr>
          <w:rFonts w:hint="eastAsia" w:ascii="宋体" w:hAnsi="宋体" w:cs="Arial"/>
          <w:szCs w:val="21"/>
          <w:highlight w:val="none"/>
        </w:rPr>
        <w:t>）</w:t>
      </w:r>
      <w:r>
        <w:rPr>
          <w:rFonts w:hint="eastAsia" w:ascii="宋体" w:hAnsi="宋体" w:cs="Arial"/>
          <w:szCs w:val="21"/>
          <w:highlight w:val="none"/>
          <w:lang w:eastAsia="zh-CN"/>
        </w:rPr>
        <w:t>本项目专门面向中小企业采购</w:t>
      </w:r>
      <w:r>
        <w:rPr>
          <w:rFonts w:hint="eastAsia" w:ascii="宋体" w:hAnsi="宋体" w:cs="Arial"/>
          <w:szCs w:val="21"/>
          <w:highlight w:val="none"/>
        </w:rPr>
        <w:t>；</w:t>
      </w:r>
    </w:p>
    <w:p w14:paraId="6F73194C">
      <w:pPr>
        <w:widowControl/>
        <w:spacing w:line="360" w:lineRule="auto"/>
        <w:ind w:firstLine="420" w:firstLineChars="200"/>
        <w:jc w:val="left"/>
        <w:rPr>
          <w:rFonts w:ascii="宋体" w:hAnsi="宋体" w:cs="Arial"/>
          <w:kern w:val="0"/>
          <w:szCs w:val="21"/>
        </w:rPr>
      </w:pPr>
      <w:r>
        <w:rPr>
          <w:rFonts w:hint="eastAsia" w:ascii="宋体" w:hAnsi="宋体" w:cs="Arial"/>
          <w:kern w:val="0"/>
          <w:szCs w:val="21"/>
        </w:rPr>
        <w:t>（</w:t>
      </w:r>
      <w:r>
        <w:rPr>
          <w:rFonts w:hint="eastAsia" w:ascii="宋体" w:hAnsi="宋体" w:cs="Arial"/>
          <w:kern w:val="0"/>
          <w:szCs w:val="21"/>
          <w:lang w:val="en-US" w:eastAsia="zh-CN"/>
        </w:rPr>
        <w:t>4</w:t>
      </w:r>
      <w:r>
        <w:rPr>
          <w:rFonts w:hint="eastAsia" w:ascii="宋体" w:hAnsi="宋体" w:cs="Arial"/>
          <w:kern w:val="0"/>
          <w:szCs w:val="21"/>
        </w:rPr>
        <w:t>）本次招标不接受联合磋商。</w:t>
      </w:r>
    </w:p>
    <w:p w14:paraId="6229B11D">
      <w:pPr>
        <w:widowControl/>
        <w:spacing w:line="360" w:lineRule="auto"/>
        <w:jc w:val="left"/>
        <w:outlineLvl w:val="1"/>
        <w:rPr>
          <w:rFonts w:hint="eastAsia" w:ascii="宋体" w:hAnsi="宋体" w:cs="Arial"/>
          <w:b/>
          <w:bCs/>
          <w:kern w:val="0"/>
          <w:szCs w:val="21"/>
        </w:rPr>
      </w:pPr>
      <w:bookmarkStart w:id="20" w:name="_Toc30165"/>
      <w:bookmarkStart w:id="21" w:name="_Toc2669"/>
      <w:bookmarkStart w:id="22" w:name="_Toc25471"/>
      <w:bookmarkStart w:id="23" w:name="_Toc29091"/>
      <w:bookmarkStart w:id="24" w:name="_Toc12086"/>
      <w:bookmarkStart w:id="25" w:name="_Toc29893"/>
      <w:bookmarkStart w:id="26" w:name="_Toc26493"/>
      <w:bookmarkStart w:id="27" w:name="_Toc111017137"/>
      <w:bookmarkStart w:id="28" w:name="_Toc5106"/>
      <w:bookmarkStart w:id="29" w:name="_Toc12365"/>
      <w:r>
        <w:rPr>
          <w:rFonts w:hint="eastAsia" w:ascii="宋体" w:hAnsi="宋体" w:cs="Arial"/>
          <w:b/>
          <w:bCs/>
          <w:kern w:val="0"/>
          <w:szCs w:val="21"/>
        </w:rPr>
        <w:t>三、获取采购文件</w:t>
      </w:r>
      <w:bookmarkEnd w:id="20"/>
      <w:bookmarkEnd w:id="21"/>
      <w:bookmarkEnd w:id="22"/>
      <w:bookmarkEnd w:id="23"/>
      <w:bookmarkEnd w:id="24"/>
      <w:bookmarkEnd w:id="25"/>
      <w:bookmarkEnd w:id="26"/>
      <w:bookmarkEnd w:id="27"/>
      <w:bookmarkEnd w:id="28"/>
      <w:bookmarkEnd w:id="29"/>
    </w:p>
    <w:p w14:paraId="0FF04C95">
      <w:pPr>
        <w:spacing w:line="360" w:lineRule="auto"/>
        <w:ind w:firstLine="422" w:firstLineChars="200"/>
      </w:pPr>
      <w:r>
        <w:rPr>
          <w:rFonts w:hint="eastAsia" w:ascii="宋体" w:hAnsi="宋体" w:cs="宋体"/>
          <w:b/>
          <w:bCs/>
          <w:szCs w:val="21"/>
        </w:rPr>
        <w:t>审核验证：</w:t>
      </w:r>
    </w:p>
    <w:p w14:paraId="4013BE88">
      <w:pPr>
        <w:widowControl/>
        <w:spacing w:before="0" w:beforeAutospacing="0" w:after="0" w:afterAutospacing="0" w:line="360" w:lineRule="auto"/>
        <w:ind w:firstLine="420" w:firstLineChars="2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合格的供应商可于</w:t>
      </w:r>
      <w:r>
        <w:rPr>
          <w:rFonts w:hint="eastAsia" w:ascii="宋体" w:hAnsi="宋体" w:cs="宋体"/>
          <w:b/>
          <w:bCs/>
          <w:color w:val="FF0000"/>
          <w:kern w:val="0"/>
          <w:sz w:val="21"/>
          <w:szCs w:val="21"/>
          <w:u w:val="none"/>
          <w:lang w:val="en-US" w:eastAsia="zh-CN" w:bidi="ar-SA"/>
        </w:rPr>
        <w:t>2025年12月31日至2026年01月08日</w:t>
      </w:r>
      <w:r>
        <w:rPr>
          <w:rFonts w:hint="eastAsia" w:ascii="宋体" w:hAnsi="宋体" w:eastAsia="宋体" w:cs="宋体"/>
          <w:color w:val="000000"/>
          <w:kern w:val="0"/>
          <w:sz w:val="21"/>
          <w:szCs w:val="21"/>
          <w:u w:val="none"/>
          <w:lang w:val="en-US" w:eastAsia="zh-CN" w:bidi="ar-SA"/>
        </w:rPr>
        <w:t xml:space="preserve">（工作日上午8:30-11:30 下午13:00-17:00），携带如下材料到 </w:t>
      </w:r>
      <w:r>
        <w:rPr>
          <w:rFonts w:hint="eastAsia" w:ascii="宋体" w:hAnsi="宋体" w:eastAsia="宋体" w:cs="宋体"/>
          <w:b/>
          <w:bCs/>
          <w:color w:val="FF0000"/>
          <w:kern w:val="0"/>
          <w:sz w:val="21"/>
          <w:szCs w:val="21"/>
          <w:u w:val="none"/>
          <w:lang w:val="en-US" w:eastAsia="zh-CN" w:bidi="ar-SA"/>
        </w:rPr>
        <w:t>上海市松江区中山街道茸平路168号307室（中山街道办事处），联系人：许老师，联系电话：（021）57781034</w:t>
      </w:r>
      <w:r>
        <w:rPr>
          <w:rFonts w:hint="eastAsia" w:ascii="宋体" w:hAnsi="宋体" w:cs="宋体"/>
          <w:b/>
          <w:bCs/>
          <w:color w:val="FF0000"/>
          <w:kern w:val="0"/>
          <w:sz w:val="21"/>
          <w:szCs w:val="21"/>
          <w:u w:val="none"/>
          <w:lang w:val="en-US" w:eastAsia="zh-CN" w:bidi="ar-SA"/>
        </w:rPr>
        <w:t>，</w:t>
      </w:r>
      <w:r>
        <w:rPr>
          <w:rFonts w:hint="eastAsia" w:ascii="宋体" w:hAnsi="宋体" w:eastAsia="宋体" w:cs="宋体"/>
          <w:color w:val="000000"/>
          <w:kern w:val="0"/>
          <w:sz w:val="21"/>
          <w:szCs w:val="21"/>
          <w:u w:val="none"/>
          <w:lang w:val="en-US" w:eastAsia="zh-CN" w:bidi="ar-SA"/>
        </w:rPr>
        <w:t>进行现场验证审</w:t>
      </w:r>
      <w:r>
        <w:rPr>
          <w:rFonts w:hint="eastAsia" w:ascii="宋体" w:hAnsi="宋体" w:eastAsia="宋体" w:cs="宋体"/>
          <w:color w:val="000000"/>
          <w:kern w:val="0"/>
          <w:sz w:val="21"/>
          <w:szCs w:val="21"/>
          <w:lang w:val="en-US" w:eastAsia="zh-CN" w:bidi="ar-SA"/>
        </w:rPr>
        <w:t>核：</w:t>
      </w:r>
    </w:p>
    <w:p w14:paraId="0F0843FE">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rPr>
        <w:t>（</w:t>
      </w:r>
      <w:r>
        <w:rPr>
          <w:rFonts w:hint="eastAsia" w:ascii="宋体" w:hAnsi="宋体" w:eastAsia="宋体" w:cs="宋体"/>
          <w:szCs w:val="21"/>
          <w:highlight w:val="none"/>
        </w:rPr>
        <w:t>1）</w:t>
      </w:r>
      <w:r>
        <w:rPr>
          <w:rFonts w:hint="eastAsia" w:ascii="宋体" w:hAnsi="宋体" w:cs="宋体"/>
          <w:szCs w:val="21"/>
          <w:highlight w:val="none"/>
          <w:lang w:eastAsia="zh-CN"/>
        </w:rPr>
        <w:t>社会团体法人登记证书或民办非企业单位登记证书或事业单位证书或营业执照</w:t>
      </w:r>
      <w:r>
        <w:rPr>
          <w:rFonts w:hint="eastAsia" w:ascii="宋体" w:hAnsi="宋体" w:cs="宋体"/>
          <w:szCs w:val="21"/>
          <w:highlight w:val="none"/>
        </w:rPr>
        <w:t>（有效期内原件及复印件）</w:t>
      </w:r>
      <w:r>
        <w:rPr>
          <w:rFonts w:hint="eastAsia" w:ascii="宋体" w:hAnsi="宋体" w:eastAsia="宋体" w:cs="宋体"/>
          <w:szCs w:val="21"/>
          <w:highlight w:val="none"/>
        </w:rPr>
        <w:t>；</w:t>
      </w:r>
    </w:p>
    <w:p w14:paraId="1369057B">
      <w:pPr>
        <w:widowControl/>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w:t>
      </w:r>
      <w:r>
        <w:rPr>
          <w:rFonts w:hint="eastAsia" w:ascii="宋体" w:hAnsi="宋体" w:cs="宋体"/>
          <w:szCs w:val="21"/>
          <w:lang w:eastAsia="zh-CN"/>
        </w:rPr>
        <w:t>）</w:t>
      </w:r>
      <w:r>
        <w:rPr>
          <w:rFonts w:hint="eastAsia" w:ascii="宋体" w:hAnsi="宋体" w:eastAsia="宋体" w:cs="宋体"/>
          <w:szCs w:val="21"/>
        </w:rPr>
        <w:t>法定代表人直接报名的应提供法定代表人证明书原件及法定代表人身份证（原件及复印件）；委托授权人报名的应提供法定代表人授权委托书原件及被授权人身份证（原件及复印件），被授权人需为本公司在册员工，提供社保在册证明（复印件）；被授权人若为退休返聘人员、则提供退休返聘合同（复印件）；</w:t>
      </w:r>
    </w:p>
    <w:p w14:paraId="43FA68AB">
      <w:pPr>
        <w:spacing w:line="360" w:lineRule="auto"/>
        <w:ind w:firstLine="420" w:firstLineChars="200"/>
        <w:rPr>
          <w:rFonts w:ascii="宋体" w:hAnsi="宋体" w:eastAsia="宋体" w:cs="宋体"/>
          <w:szCs w:val="21"/>
        </w:rPr>
      </w:pPr>
      <w:r>
        <w:rPr>
          <w:rFonts w:hint="eastAsia" w:ascii="宋体" w:hAnsi="宋体" w:eastAsia="宋体" w:cs="宋体"/>
          <w:szCs w:val="21"/>
        </w:rPr>
        <w:t>（3）未被列入“信用中国”网站(www.creditchina.gov.cn)重大税收违法失信主体、政府采购严重违法失信行为记录名单和中国政府采购网(www.ccgp.gov.cn)政府采购严重违法失信行为记录名单、“中国执行信息公开网”（http://zxgk.court.gov.cn）失信被执行人记录名单的供应商网上查询截图（加盖公章扫描件）；</w:t>
      </w:r>
    </w:p>
    <w:p w14:paraId="260CFE59">
      <w:pPr>
        <w:widowControl/>
        <w:spacing w:line="360" w:lineRule="auto"/>
        <w:ind w:firstLine="420" w:firstLineChars="200"/>
        <w:jc w:val="left"/>
        <w:rPr>
          <w:rFonts w:eastAsia="宋体" w:cs="Times New Roman"/>
          <w:szCs w:val="21"/>
        </w:rPr>
      </w:pPr>
      <w:r>
        <w:rPr>
          <w:rFonts w:hint="eastAsia" w:eastAsia="宋体" w:cs="Times New Roman"/>
          <w:szCs w:val="21"/>
        </w:rPr>
        <w:t>（4）财务状况及税收、社会保障资金缴纳情况声明函原件</w:t>
      </w:r>
      <w:r>
        <w:rPr>
          <w:rFonts w:hint="eastAsia" w:cs="Times New Roman"/>
          <w:szCs w:val="21"/>
          <w:lang w:eastAsia="zh-CN"/>
        </w:rPr>
        <w:t>（</w:t>
      </w:r>
      <w:r>
        <w:rPr>
          <w:rFonts w:hint="eastAsia" w:eastAsia="宋体" w:cs="Times New Roman"/>
          <w:szCs w:val="21"/>
        </w:rPr>
        <w:t>需盖公章</w:t>
      </w:r>
      <w:r>
        <w:rPr>
          <w:rFonts w:hint="eastAsia" w:cs="Times New Roman"/>
          <w:szCs w:val="21"/>
          <w:lang w:eastAsia="zh-CN"/>
        </w:rPr>
        <w:t>）</w:t>
      </w:r>
      <w:r>
        <w:rPr>
          <w:rFonts w:hint="eastAsia" w:eastAsia="宋体" w:cs="Times New Roman"/>
          <w:szCs w:val="21"/>
        </w:rPr>
        <w:t>；</w:t>
      </w:r>
    </w:p>
    <w:p w14:paraId="731D5D69">
      <w:pPr>
        <w:widowControl/>
        <w:spacing w:line="360" w:lineRule="auto"/>
        <w:ind w:firstLine="420" w:firstLineChars="200"/>
        <w:jc w:val="left"/>
        <w:rPr>
          <w:rFonts w:eastAsia="宋体" w:cs="Times New Roman"/>
          <w:szCs w:val="21"/>
        </w:rPr>
      </w:pPr>
      <w:r>
        <w:rPr>
          <w:rFonts w:hint="eastAsia" w:eastAsia="宋体" w:cs="Times New Roman"/>
          <w:szCs w:val="21"/>
        </w:rPr>
        <w:t>（5）参加政府采购活动前3年内在经营活动中没有重大违法记录的书面声明原件（需盖公章）；</w:t>
      </w:r>
    </w:p>
    <w:p w14:paraId="27757DBE">
      <w:pPr>
        <w:spacing w:line="360" w:lineRule="auto"/>
        <w:ind w:firstLine="420" w:firstLineChars="200"/>
        <w:jc w:val="left"/>
        <w:rPr>
          <w:rFonts w:eastAsia="宋体" w:cs="Times New Roman"/>
          <w:szCs w:val="21"/>
        </w:rPr>
      </w:pPr>
      <w:r>
        <w:rPr>
          <w:rFonts w:hint="eastAsia" w:eastAsia="宋体" w:cs="Times New Roman"/>
          <w:szCs w:val="21"/>
        </w:rPr>
        <w:t>地点：</w:t>
      </w:r>
      <w:r>
        <w:rPr>
          <w:rFonts w:hint="eastAsia" w:eastAsia="宋体" w:cs="Times New Roman"/>
          <w:b/>
          <w:bCs/>
          <w:color w:val="auto"/>
          <w:szCs w:val="21"/>
          <w:u w:val="single"/>
        </w:rPr>
        <w:t>上海市松江区中山街道茸平路168号307室（中山街道办事处）</w:t>
      </w:r>
      <w:r>
        <w:rPr>
          <w:rFonts w:hint="eastAsia" w:eastAsia="宋体" w:cs="Times New Roman"/>
          <w:szCs w:val="21"/>
        </w:rPr>
        <w:t>逾期不再办理；</w:t>
      </w:r>
    </w:p>
    <w:p w14:paraId="5A06B645">
      <w:pPr>
        <w:spacing w:line="360" w:lineRule="auto"/>
        <w:ind w:firstLine="420" w:firstLineChars="200"/>
        <w:jc w:val="left"/>
        <w:rPr>
          <w:rFonts w:eastAsia="宋体" w:cs="Times New Roman"/>
          <w:szCs w:val="21"/>
        </w:rPr>
      </w:pPr>
      <w:r>
        <w:rPr>
          <w:rFonts w:hint="eastAsia" w:eastAsia="宋体" w:cs="Times New Roman"/>
          <w:szCs w:val="21"/>
        </w:rPr>
        <w:t>以上资料复印件需加盖公章－不接受除公章以外的：比如投标专用章等</w:t>
      </w:r>
    </w:p>
    <w:p w14:paraId="668DC665">
      <w:pPr>
        <w:spacing w:line="360" w:lineRule="auto"/>
        <w:ind w:firstLine="420" w:firstLineChars="200"/>
        <w:jc w:val="left"/>
        <w:rPr>
          <w:rFonts w:eastAsia="宋体" w:cs="Times New Roman"/>
          <w:szCs w:val="21"/>
        </w:rPr>
      </w:pPr>
      <w:r>
        <w:rPr>
          <w:rFonts w:hint="eastAsia" w:eastAsia="宋体" w:cs="Times New Roman"/>
          <w:szCs w:val="21"/>
        </w:rPr>
        <w:t>原件审阅后退回。</w:t>
      </w:r>
      <w:r>
        <w:rPr>
          <w:rFonts w:hint="eastAsia" w:eastAsia="宋体" w:cs="宋体"/>
          <w:color w:val="000000"/>
          <w:sz w:val="21"/>
          <w:szCs w:val="21"/>
        </w:rPr>
        <w:t>根据验证结果</w:t>
      </w:r>
      <w:r>
        <w:rPr>
          <w:rFonts w:hint="eastAsia" w:eastAsia="宋体" w:cs="宋体"/>
          <w:color w:val="000000"/>
          <w:sz w:val="21"/>
          <w:szCs w:val="21"/>
          <w:lang w:val="en-US" w:eastAsia="zh-CN"/>
        </w:rPr>
        <w:t>获取</w:t>
      </w:r>
      <w:r>
        <w:rPr>
          <w:rFonts w:hint="eastAsia" w:eastAsia="宋体" w:cs="宋体"/>
          <w:color w:val="000000"/>
          <w:sz w:val="21"/>
          <w:szCs w:val="21"/>
        </w:rPr>
        <w:t>竞争性磋商文件</w:t>
      </w:r>
      <w:r>
        <w:rPr>
          <w:rFonts w:hint="eastAsia" w:eastAsia="宋体" w:cs="宋体"/>
          <w:color w:val="000000"/>
          <w:sz w:val="21"/>
          <w:szCs w:val="21"/>
          <w:lang w:eastAsia="zh-CN"/>
        </w:rPr>
        <w:t>，</w:t>
      </w:r>
      <w:r>
        <w:rPr>
          <w:rFonts w:hint="eastAsia" w:eastAsia="宋体" w:cs="Times New Roman"/>
          <w:szCs w:val="21"/>
        </w:rPr>
        <w:t>如以上资料不齐全或不符合要求，将不予接受。</w:t>
      </w:r>
    </w:p>
    <w:p w14:paraId="04431FB1">
      <w:pPr>
        <w:spacing w:line="360" w:lineRule="auto"/>
        <w:ind w:firstLine="420" w:firstLineChars="200"/>
        <w:jc w:val="left"/>
        <w:rPr>
          <w:rFonts w:eastAsia="宋体" w:cs="Times New Roman"/>
          <w:szCs w:val="21"/>
        </w:rPr>
      </w:pPr>
      <w:r>
        <w:rPr>
          <w:rFonts w:hint="eastAsia" w:eastAsia="宋体" w:cs="Times New Roman"/>
          <w:szCs w:val="21"/>
        </w:rPr>
        <w:t>凡愿参加投标的合格供应商应在上述规定的时间内按照规定获取磋商文件，逾期不再办理。未按规定获取磋商文件的投标将被拒绝。</w:t>
      </w:r>
    </w:p>
    <w:p w14:paraId="0E26DBEE">
      <w:pPr>
        <w:widowControl/>
        <w:spacing w:line="360" w:lineRule="auto"/>
        <w:ind w:firstLine="422" w:firstLineChars="200"/>
        <w:jc w:val="left"/>
        <w:rPr>
          <w:b/>
          <w:bCs/>
          <w:szCs w:val="21"/>
        </w:rPr>
      </w:pPr>
      <w:r>
        <w:rPr>
          <w:rFonts w:hint="eastAsia"/>
          <w:b/>
          <w:bCs/>
          <w:szCs w:val="21"/>
        </w:rPr>
        <w:t>注：投标人须保证报名及获得磋商文件需提交的资料和所填写内容真实、完整、有效、一致，如因投标人递交虚假材料或填写信息错误导致的与本项目有关的任何损失由投标人承担。</w:t>
      </w:r>
    </w:p>
    <w:p w14:paraId="6B4EC65B">
      <w:pPr>
        <w:widowControl/>
        <w:spacing w:before="0" w:beforeAutospacing="0" w:after="0" w:afterAutospacing="0" w:line="360" w:lineRule="auto"/>
        <w:jc w:val="left"/>
        <w:rPr>
          <w:rFonts w:ascii="宋体" w:hAnsi="宋体" w:eastAsia="宋体" w:cs="宋体"/>
          <w:color w:val="000000"/>
          <w:kern w:val="0"/>
          <w:sz w:val="21"/>
          <w:szCs w:val="21"/>
          <w:lang w:val="en-US" w:eastAsia="zh-CN" w:bidi="ar-SA"/>
        </w:rPr>
      </w:pPr>
    </w:p>
    <w:p w14:paraId="5E3AC533">
      <w:pPr>
        <w:widowControl/>
        <w:spacing w:line="360" w:lineRule="auto"/>
        <w:jc w:val="left"/>
        <w:outlineLvl w:val="1"/>
        <w:rPr>
          <w:rFonts w:ascii="宋体" w:hAnsi="宋体" w:cs="Arial"/>
          <w:b/>
          <w:bCs/>
          <w:kern w:val="0"/>
          <w:szCs w:val="21"/>
        </w:rPr>
      </w:pPr>
      <w:bookmarkStart w:id="30" w:name="_Toc22462"/>
      <w:bookmarkStart w:id="31" w:name="_Toc24281"/>
      <w:bookmarkStart w:id="32" w:name="_Toc9705"/>
      <w:bookmarkStart w:id="33" w:name="_Toc5760"/>
      <w:bookmarkStart w:id="34" w:name="_Toc11309"/>
      <w:bookmarkStart w:id="35" w:name="_Toc15861"/>
      <w:bookmarkStart w:id="36" w:name="_Toc4433"/>
      <w:bookmarkStart w:id="37" w:name="_Toc12441"/>
      <w:bookmarkStart w:id="38" w:name="_Toc111017138"/>
      <w:bookmarkStart w:id="39" w:name="_Toc14858"/>
      <w:r>
        <w:rPr>
          <w:rFonts w:hint="eastAsia" w:ascii="宋体" w:hAnsi="宋体" w:cs="Arial"/>
          <w:b/>
          <w:bCs/>
          <w:kern w:val="0"/>
          <w:szCs w:val="21"/>
        </w:rPr>
        <w:t>四、响应文件提交</w:t>
      </w:r>
      <w:bookmarkEnd w:id="30"/>
      <w:bookmarkEnd w:id="31"/>
      <w:bookmarkEnd w:id="32"/>
      <w:bookmarkEnd w:id="33"/>
      <w:bookmarkEnd w:id="34"/>
      <w:bookmarkEnd w:id="35"/>
      <w:bookmarkEnd w:id="36"/>
      <w:bookmarkEnd w:id="37"/>
      <w:bookmarkEnd w:id="38"/>
      <w:bookmarkEnd w:id="39"/>
    </w:p>
    <w:p w14:paraId="4F6786D5">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截止时间：</w:t>
      </w:r>
      <w:r>
        <w:rPr>
          <w:rFonts w:hint="eastAsia" w:ascii="宋体" w:hAnsi="宋体" w:cs="Arial"/>
          <w:b/>
          <w:bCs/>
          <w:color w:val="FF0000"/>
          <w:kern w:val="0"/>
          <w:szCs w:val="21"/>
          <w:lang w:eastAsia="zh-CN"/>
        </w:rPr>
        <w:t>2026年01月12日13:30</w:t>
      </w:r>
      <w:r>
        <w:rPr>
          <w:rFonts w:hint="eastAsia" w:ascii="宋体" w:hAnsi="宋体" w:cs="Arial"/>
          <w:color w:val="000000"/>
          <w:kern w:val="0"/>
          <w:szCs w:val="21"/>
        </w:rPr>
        <w:t>（北京时间）</w:t>
      </w:r>
    </w:p>
    <w:p w14:paraId="316E833A">
      <w:pPr>
        <w:widowControl/>
        <w:spacing w:line="360" w:lineRule="auto"/>
        <w:ind w:firstLine="420" w:firstLineChars="200"/>
        <w:jc w:val="left"/>
        <w:rPr>
          <w:rFonts w:ascii="宋体" w:hAnsi="宋体" w:cs="Arial"/>
          <w:color w:val="000000"/>
          <w:kern w:val="0"/>
          <w:szCs w:val="21"/>
        </w:rPr>
      </w:pPr>
      <w:r>
        <w:rPr>
          <w:rFonts w:hint="eastAsia" w:ascii="宋体" w:hAnsi="宋体" w:cs="Arial"/>
          <w:color w:val="000000"/>
          <w:kern w:val="0"/>
          <w:szCs w:val="21"/>
        </w:rPr>
        <w:t>地点：响应文件递交至</w:t>
      </w:r>
      <w:r>
        <w:rPr>
          <w:rFonts w:hint="eastAsia" w:ascii="宋体" w:hAnsi="宋体" w:cs="Arial"/>
          <w:color w:val="000000"/>
          <w:kern w:val="0"/>
          <w:szCs w:val="21"/>
          <w:lang w:eastAsia="zh-CN"/>
        </w:rPr>
        <w:t>上海市松江区中山街道茸平路168号</w:t>
      </w:r>
    </w:p>
    <w:p w14:paraId="3BB89951">
      <w:pPr>
        <w:widowControl/>
        <w:spacing w:line="360" w:lineRule="auto"/>
        <w:jc w:val="left"/>
        <w:outlineLvl w:val="1"/>
        <w:rPr>
          <w:rFonts w:ascii="宋体" w:hAnsi="宋体" w:cs="Arial"/>
          <w:b/>
          <w:bCs/>
          <w:kern w:val="0"/>
          <w:szCs w:val="21"/>
        </w:rPr>
      </w:pPr>
    </w:p>
    <w:p w14:paraId="4C11DCAD">
      <w:pPr>
        <w:widowControl/>
        <w:spacing w:line="360" w:lineRule="auto"/>
        <w:jc w:val="left"/>
        <w:outlineLvl w:val="1"/>
        <w:rPr>
          <w:rFonts w:ascii="宋体" w:hAnsi="宋体" w:cs="Arial"/>
          <w:b/>
          <w:bCs/>
          <w:kern w:val="0"/>
          <w:szCs w:val="21"/>
        </w:rPr>
      </w:pPr>
      <w:bookmarkStart w:id="40" w:name="_Toc6105"/>
      <w:bookmarkStart w:id="41" w:name="_Toc6852"/>
      <w:bookmarkStart w:id="42" w:name="_Toc5903"/>
      <w:bookmarkStart w:id="43" w:name="_Toc17595"/>
      <w:bookmarkStart w:id="44" w:name="_Toc15899"/>
      <w:bookmarkStart w:id="45" w:name="_Toc2889"/>
      <w:bookmarkStart w:id="46" w:name="_Toc29197"/>
      <w:bookmarkStart w:id="47" w:name="_Toc10963"/>
      <w:bookmarkStart w:id="48" w:name="_Toc29445"/>
      <w:bookmarkStart w:id="49" w:name="_Toc592"/>
      <w:bookmarkStart w:id="50" w:name="_Toc111017139"/>
      <w:r>
        <w:rPr>
          <w:rFonts w:hint="eastAsia" w:ascii="宋体" w:hAnsi="宋体" w:cs="Arial"/>
          <w:b/>
          <w:bCs/>
          <w:kern w:val="0"/>
          <w:szCs w:val="21"/>
        </w:rPr>
        <w:t>五、响应文件开启</w:t>
      </w:r>
      <w:bookmarkEnd w:id="40"/>
      <w:bookmarkEnd w:id="41"/>
      <w:bookmarkEnd w:id="42"/>
      <w:bookmarkEnd w:id="43"/>
      <w:bookmarkEnd w:id="44"/>
      <w:bookmarkEnd w:id="45"/>
      <w:bookmarkEnd w:id="46"/>
      <w:bookmarkEnd w:id="47"/>
      <w:bookmarkEnd w:id="48"/>
      <w:bookmarkEnd w:id="49"/>
      <w:bookmarkEnd w:id="50"/>
    </w:p>
    <w:p w14:paraId="6F4475A6">
      <w:pPr>
        <w:widowControl/>
        <w:spacing w:line="360" w:lineRule="auto"/>
        <w:jc w:val="left"/>
        <w:rPr>
          <w:rFonts w:ascii="宋体" w:hAnsi="宋体" w:cs="Arial"/>
          <w:color w:val="000000"/>
          <w:kern w:val="0"/>
          <w:szCs w:val="21"/>
        </w:rPr>
      </w:pPr>
      <w:r>
        <w:rPr>
          <w:rFonts w:hint="eastAsia" w:ascii="宋体" w:hAnsi="宋体" w:cs="Arial"/>
          <w:color w:val="000000"/>
          <w:kern w:val="0"/>
          <w:szCs w:val="21"/>
        </w:rPr>
        <w:t>开启时间：</w:t>
      </w:r>
      <w:r>
        <w:rPr>
          <w:rFonts w:hint="eastAsia" w:ascii="宋体" w:hAnsi="宋体" w:cs="Arial"/>
          <w:b/>
          <w:bCs/>
          <w:color w:val="FF0000"/>
          <w:kern w:val="0"/>
          <w:szCs w:val="21"/>
          <w:lang w:eastAsia="zh-CN"/>
        </w:rPr>
        <w:t>2026年01月12日13:30</w:t>
      </w:r>
      <w:r>
        <w:rPr>
          <w:rFonts w:hint="eastAsia" w:ascii="宋体" w:hAnsi="宋体" w:cs="Arial"/>
          <w:color w:val="000000"/>
          <w:kern w:val="0"/>
          <w:szCs w:val="21"/>
        </w:rPr>
        <w:t>（北京时间）</w:t>
      </w:r>
    </w:p>
    <w:p w14:paraId="2E6CFEC0">
      <w:pPr>
        <w:widowControl/>
        <w:spacing w:line="360" w:lineRule="auto"/>
        <w:jc w:val="left"/>
        <w:rPr>
          <w:rFonts w:hint="eastAsia" w:ascii="宋体" w:hAnsi="宋体" w:eastAsia="宋体" w:cs="Arial"/>
          <w:color w:val="000000"/>
          <w:kern w:val="0"/>
          <w:szCs w:val="21"/>
          <w:lang w:eastAsia="zh-CN"/>
        </w:rPr>
      </w:pPr>
      <w:r>
        <w:rPr>
          <w:rFonts w:hint="eastAsia" w:ascii="宋体" w:hAnsi="宋体" w:cs="Arial"/>
          <w:color w:val="000000"/>
          <w:kern w:val="0"/>
          <w:szCs w:val="21"/>
        </w:rPr>
        <w:t>地点：</w:t>
      </w:r>
      <w:r>
        <w:rPr>
          <w:rFonts w:hint="eastAsia" w:ascii="宋体" w:hAnsi="宋体" w:cs="Arial"/>
          <w:color w:val="000000"/>
          <w:kern w:val="0"/>
          <w:szCs w:val="21"/>
          <w:lang w:eastAsia="zh-CN"/>
        </w:rPr>
        <w:t>上海市松江区中山街道茸平路168号</w:t>
      </w:r>
    </w:p>
    <w:p w14:paraId="0500F44F">
      <w:pPr>
        <w:widowControl/>
        <w:spacing w:line="360" w:lineRule="auto"/>
        <w:jc w:val="left"/>
        <w:rPr>
          <w:rFonts w:hint="eastAsia" w:ascii="宋体" w:hAnsi="宋体" w:cs="Arial"/>
          <w:b/>
          <w:bCs/>
          <w:kern w:val="0"/>
          <w:szCs w:val="21"/>
        </w:rPr>
      </w:pPr>
      <w:bookmarkStart w:id="51" w:name="_Toc111017140"/>
      <w:bookmarkStart w:id="52" w:name="_Toc8621"/>
      <w:bookmarkStart w:id="53" w:name="_Toc3489"/>
      <w:r>
        <w:rPr>
          <w:rFonts w:hint="eastAsia" w:ascii="宋体" w:hAnsi="宋体" w:cs="Arial"/>
          <w:b/>
          <w:bCs/>
          <w:kern w:val="0"/>
          <w:szCs w:val="21"/>
        </w:rPr>
        <w:t>磋商所需携带其他材料：</w:t>
      </w:r>
    </w:p>
    <w:p w14:paraId="61E27D4D">
      <w:pPr>
        <w:widowControl/>
        <w:spacing w:line="360" w:lineRule="auto"/>
        <w:ind w:firstLine="420" w:firstLineChars="200"/>
        <w:jc w:val="left"/>
        <w:rPr>
          <w:rFonts w:ascii="宋体" w:hAnsi="宋体" w:cs="Arial"/>
          <w:b/>
          <w:bCs/>
          <w:kern w:val="0"/>
          <w:szCs w:val="21"/>
        </w:rPr>
      </w:pPr>
      <w:r>
        <w:rPr>
          <w:rFonts w:hint="eastAsia" w:ascii="宋体" w:hAnsi="宋体" w:cs="Arial"/>
          <w:color w:val="000000"/>
          <w:kern w:val="0"/>
          <w:szCs w:val="21"/>
        </w:rPr>
        <w:t>授权委托书</w:t>
      </w:r>
      <w:r>
        <w:rPr>
          <w:rFonts w:hint="eastAsia" w:ascii="宋体" w:hAnsi="宋体" w:cs="Arial"/>
          <w:color w:val="000000"/>
          <w:kern w:val="0"/>
          <w:szCs w:val="21"/>
          <w:lang w:val="en-US" w:eastAsia="zh-CN"/>
        </w:rPr>
        <w:t>原件</w:t>
      </w:r>
      <w:r>
        <w:rPr>
          <w:rFonts w:hint="eastAsia" w:ascii="宋体" w:hAnsi="宋体" w:cs="Arial"/>
          <w:color w:val="000000"/>
          <w:kern w:val="0"/>
          <w:szCs w:val="21"/>
        </w:rPr>
        <w:t>及被委托人身份证原件及复印件（</w:t>
      </w:r>
      <w:r>
        <w:rPr>
          <w:rFonts w:hint="eastAsia" w:ascii="宋体" w:hAnsi="宋体" w:cs="Arial"/>
          <w:b/>
          <w:bCs/>
          <w:color w:val="000000"/>
          <w:kern w:val="0"/>
          <w:szCs w:val="21"/>
        </w:rPr>
        <w:t>被授权人需为本公司在册员工，提供社保在册证明；被授权人若为退休返聘人员、则提供退休返聘合同（复印件</w:t>
      </w:r>
      <w:r>
        <w:rPr>
          <w:rFonts w:hint="eastAsia" w:ascii="宋体" w:hAnsi="宋体" w:cs="Arial"/>
          <w:color w:val="000000"/>
          <w:kern w:val="0"/>
          <w:szCs w:val="21"/>
        </w:rPr>
        <w:t>）；若法定代表人参加开标会的需提供法定代表人证明书原件及其身份证原件及复印件）</w:t>
      </w:r>
      <w:r>
        <w:rPr>
          <w:rFonts w:hint="eastAsia" w:ascii="宋体" w:hAnsi="宋体" w:cs="Arial"/>
          <w:kern w:val="0"/>
          <w:szCs w:val="21"/>
        </w:rPr>
        <w:t>。</w:t>
      </w:r>
      <w:bookmarkEnd w:id="51"/>
      <w:bookmarkEnd w:id="52"/>
      <w:bookmarkEnd w:id="53"/>
    </w:p>
    <w:p w14:paraId="6542E48B">
      <w:pPr>
        <w:widowControl/>
        <w:tabs>
          <w:tab w:val="center" w:pos="4153"/>
          <w:tab w:val="right" w:pos="8306"/>
        </w:tabs>
        <w:snapToGrid w:val="0"/>
        <w:jc w:val="left"/>
        <w:rPr>
          <w:rFonts w:ascii="Calibri" w:hAnsi="Calibri" w:eastAsia="宋体" w:cs="Times New Roman"/>
          <w:kern w:val="0"/>
          <w:sz w:val="18"/>
          <w:szCs w:val="20"/>
          <w:lang w:val="en-US" w:eastAsia="zh-CN" w:bidi="ar-SA"/>
        </w:rPr>
      </w:pPr>
    </w:p>
    <w:p w14:paraId="55DC6618">
      <w:pPr>
        <w:widowControl/>
        <w:spacing w:line="360" w:lineRule="auto"/>
        <w:jc w:val="left"/>
        <w:outlineLvl w:val="1"/>
        <w:rPr>
          <w:rFonts w:ascii="宋体" w:hAnsi="宋体" w:cs="Arial"/>
          <w:b/>
          <w:bCs/>
          <w:kern w:val="0"/>
          <w:szCs w:val="21"/>
        </w:rPr>
      </w:pPr>
      <w:bookmarkStart w:id="54" w:name="_Toc26078"/>
      <w:bookmarkStart w:id="55" w:name="_Toc26082"/>
      <w:bookmarkStart w:id="56" w:name="_Toc24859"/>
      <w:bookmarkStart w:id="57" w:name="_Toc17365"/>
      <w:bookmarkStart w:id="58" w:name="_Toc19045"/>
      <w:bookmarkStart w:id="59" w:name="_Toc22968"/>
      <w:bookmarkStart w:id="60" w:name="_Toc15226"/>
      <w:bookmarkStart w:id="61" w:name="_Toc20492"/>
      <w:bookmarkStart w:id="62" w:name="_Toc111017141"/>
      <w:bookmarkStart w:id="63" w:name="_Toc4539"/>
      <w:bookmarkStart w:id="64" w:name="_Toc14360"/>
      <w:r>
        <w:rPr>
          <w:rFonts w:hint="eastAsia" w:ascii="宋体" w:hAnsi="宋体" w:cs="Arial"/>
          <w:b/>
          <w:bCs/>
          <w:kern w:val="0"/>
          <w:szCs w:val="21"/>
        </w:rPr>
        <w:t>六、公告期限</w:t>
      </w:r>
      <w:bookmarkEnd w:id="54"/>
      <w:bookmarkEnd w:id="55"/>
      <w:bookmarkEnd w:id="56"/>
      <w:bookmarkEnd w:id="57"/>
      <w:bookmarkEnd w:id="58"/>
      <w:bookmarkEnd w:id="59"/>
      <w:bookmarkEnd w:id="60"/>
      <w:bookmarkEnd w:id="61"/>
      <w:bookmarkEnd w:id="62"/>
      <w:bookmarkEnd w:id="63"/>
      <w:bookmarkEnd w:id="64"/>
    </w:p>
    <w:p w14:paraId="629FE087">
      <w:pPr>
        <w:widowControl/>
        <w:spacing w:line="360" w:lineRule="auto"/>
        <w:jc w:val="left"/>
        <w:rPr>
          <w:rFonts w:ascii="宋体" w:hAnsi="宋体" w:cs="Arial"/>
          <w:kern w:val="0"/>
          <w:szCs w:val="21"/>
        </w:rPr>
      </w:pPr>
      <w:r>
        <w:rPr>
          <w:rFonts w:hint="eastAsia" w:ascii="宋体" w:hAnsi="宋体" w:cs="Arial"/>
          <w:kern w:val="0"/>
          <w:szCs w:val="21"/>
        </w:rPr>
        <w:t>自本公告发布之日起3个工作日。</w:t>
      </w:r>
    </w:p>
    <w:p w14:paraId="293FD443">
      <w:pPr>
        <w:widowControl/>
        <w:tabs>
          <w:tab w:val="center" w:pos="4153"/>
          <w:tab w:val="right" w:pos="8306"/>
        </w:tabs>
        <w:snapToGrid w:val="0"/>
        <w:jc w:val="left"/>
        <w:rPr>
          <w:rFonts w:ascii="宋体" w:hAnsi="宋体" w:eastAsia="宋体" w:cs="Arial"/>
          <w:b/>
          <w:bCs/>
          <w:kern w:val="0"/>
          <w:sz w:val="21"/>
          <w:szCs w:val="21"/>
          <w:lang w:val="en-US" w:eastAsia="zh-CN" w:bidi="ar-SA"/>
        </w:rPr>
      </w:pPr>
    </w:p>
    <w:p w14:paraId="46AF7AF7">
      <w:pPr>
        <w:widowControl/>
        <w:tabs>
          <w:tab w:val="center" w:pos="4153"/>
          <w:tab w:val="right" w:pos="8306"/>
        </w:tabs>
        <w:snapToGrid w:val="0"/>
        <w:jc w:val="left"/>
        <w:outlineLvl w:val="1"/>
        <w:rPr>
          <w:rFonts w:ascii="宋体" w:hAnsi="宋体" w:eastAsia="宋体" w:cs="Arial"/>
          <w:b/>
          <w:bCs/>
          <w:kern w:val="0"/>
          <w:sz w:val="21"/>
          <w:szCs w:val="21"/>
          <w:lang w:val="en-US" w:eastAsia="zh-CN" w:bidi="ar-SA"/>
        </w:rPr>
      </w:pPr>
      <w:bookmarkStart w:id="65" w:name="_Toc28495"/>
      <w:bookmarkStart w:id="66" w:name="_Toc15194"/>
      <w:bookmarkStart w:id="67" w:name="_Toc8136"/>
      <w:bookmarkStart w:id="68" w:name="_Toc19973"/>
      <w:bookmarkStart w:id="69" w:name="_Toc871"/>
      <w:r>
        <w:rPr>
          <w:rFonts w:hint="eastAsia" w:ascii="宋体" w:hAnsi="宋体" w:eastAsia="宋体" w:cs="Arial"/>
          <w:b/>
          <w:bCs/>
          <w:kern w:val="0"/>
          <w:sz w:val="21"/>
          <w:szCs w:val="21"/>
          <w:lang w:val="en-US" w:eastAsia="zh-CN" w:bidi="ar-SA"/>
        </w:rPr>
        <w:t>七、发布公告的媒介</w:t>
      </w:r>
      <w:bookmarkEnd w:id="65"/>
      <w:bookmarkEnd w:id="66"/>
      <w:bookmarkEnd w:id="67"/>
      <w:bookmarkEnd w:id="68"/>
      <w:bookmarkEnd w:id="69"/>
    </w:p>
    <w:p w14:paraId="6C6D2B40">
      <w:pPr>
        <w:widowControl/>
        <w:tabs>
          <w:tab w:val="center" w:pos="4153"/>
          <w:tab w:val="right" w:pos="8306"/>
        </w:tabs>
        <w:snapToGrid w:val="0"/>
        <w:jc w:val="left"/>
        <w:rPr>
          <w:rFonts w:ascii="Calibri" w:hAnsi="Calibri" w:eastAsia="宋体" w:cs="Times New Roman"/>
          <w:kern w:val="0"/>
          <w:sz w:val="18"/>
          <w:szCs w:val="20"/>
          <w:lang w:val="en-US" w:eastAsia="zh-CN" w:bidi="ar-SA"/>
        </w:rPr>
      </w:pPr>
    </w:p>
    <w:p w14:paraId="10F34DBE">
      <w:pPr>
        <w:widowControl/>
        <w:tabs>
          <w:tab w:val="center" w:pos="4153"/>
          <w:tab w:val="right" w:pos="8306"/>
        </w:tabs>
        <w:snapToGrid w:val="0"/>
        <w:spacing w:line="360" w:lineRule="auto"/>
        <w:jc w:val="left"/>
        <w:rPr>
          <w:rFonts w:ascii="Calibri" w:hAnsi="Calibri" w:eastAsia="宋体" w:cs="Times New Roman"/>
          <w:kern w:val="0"/>
          <w:sz w:val="21"/>
          <w:szCs w:val="21"/>
          <w:lang w:val="en-US" w:eastAsia="zh-CN" w:bidi="ar-SA"/>
        </w:rPr>
      </w:pPr>
      <w:r>
        <w:rPr>
          <w:rFonts w:hint="eastAsia" w:ascii="宋体" w:hAnsi="宋体" w:eastAsia="宋体" w:cs="Arial"/>
          <w:kern w:val="0"/>
          <w:sz w:val="21"/>
          <w:szCs w:val="21"/>
          <w:lang w:val="en-US" w:eastAsia="zh-CN" w:bidi="ar-SA"/>
        </w:rPr>
        <w:t>以上信息若有变更我们会通过</w:t>
      </w:r>
      <w:r>
        <w:rPr>
          <w:rFonts w:hint="eastAsia" w:ascii="宋体" w:hAnsi="宋体" w:eastAsia="宋体" w:cs="Arial"/>
          <w:b/>
          <w:bCs/>
          <w:color w:val="000000"/>
          <w:kern w:val="0"/>
          <w:sz w:val="21"/>
          <w:szCs w:val="21"/>
          <w:lang w:val="en-US" w:eastAsia="zh-CN" w:bidi="ar-SA"/>
        </w:rPr>
        <w:t>“上海市松江区人民政府”网站（ http://www.songjiang.gov.cn ）</w:t>
      </w:r>
      <w:r>
        <w:rPr>
          <w:rFonts w:hint="eastAsia" w:ascii="宋体" w:hAnsi="宋体" w:eastAsia="宋体" w:cs="Arial"/>
          <w:kern w:val="0"/>
          <w:sz w:val="21"/>
          <w:szCs w:val="21"/>
          <w:lang w:val="en-US" w:eastAsia="zh-CN" w:bidi="ar-SA"/>
        </w:rPr>
        <w:t>通知，请供应商关注。</w:t>
      </w:r>
    </w:p>
    <w:p w14:paraId="65430CA1">
      <w:pPr>
        <w:widowControl/>
        <w:tabs>
          <w:tab w:val="center" w:pos="4153"/>
          <w:tab w:val="right" w:pos="8306"/>
        </w:tabs>
        <w:snapToGrid w:val="0"/>
        <w:jc w:val="left"/>
        <w:rPr>
          <w:rFonts w:ascii="Calibri" w:hAnsi="Calibri" w:eastAsia="宋体" w:cs="Times New Roman"/>
          <w:kern w:val="0"/>
          <w:sz w:val="18"/>
          <w:szCs w:val="20"/>
          <w:lang w:val="en-US" w:eastAsia="zh-CN" w:bidi="ar-SA"/>
        </w:rPr>
      </w:pPr>
    </w:p>
    <w:p w14:paraId="348BF31E">
      <w:pPr>
        <w:widowControl/>
        <w:spacing w:line="360" w:lineRule="auto"/>
        <w:jc w:val="left"/>
        <w:outlineLvl w:val="1"/>
        <w:rPr>
          <w:rFonts w:hint="eastAsia" w:ascii="宋体" w:hAnsi="宋体" w:cs="宋体"/>
          <w:szCs w:val="21"/>
        </w:rPr>
      </w:pPr>
      <w:bookmarkStart w:id="70" w:name="_Toc6054"/>
      <w:bookmarkStart w:id="71" w:name="_Toc12753"/>
      <w:bookmarkStart w:id="72" w:name="_Toc111017142"/>
      <w:bookmarkStart w:id="73" w:name="_Toc10923"/>
      <w:bookmarkStart w:id="74" w:name="_Toc20717"/>
      <w:bookmarkStart w:id="75" w:name="_Toc28875"/>
      <w:bookmarkStart w:id="76" w:name="_Toc13093"/>
      <w:bookmarkStart w:id="77" w:name="_Toc9697"/>
      <w:bookmarkStart w:id="78" w:name="_Toc24028"/>
      <w:bookmarkStart w:id="79" w:name="_Toc4062"/>
      <w:bookmarkStart w:id="80" w:name="_Toc15423"/>
      <w:r>
        <w:rPr>
          <w:rFonts w:hint="eastAsia" w:ascii="宋体" w:hAnsi="宋体" w:cs="Arial"/>
          <w:b/>
          <w:bCs/>
          <w:kern w:val="0"/>
          <w:szCs w:val="21"/>
        </w:rPr>
        <w:t>八、凡对本次招标提出询问，请按以下方式联系</w:t>
      </w:r>
      <w:bookmarkEnd w:id="70"/>
      <w:bookmarkEnd w:id="71"/>
      <w:bookmarkEnd w:id="72"/>
      <w:bookmarkEnd w:id="73"/>
      <w:bookmarkEnd w:id="74"/>
      <w:bookmarkEnd w:id="75"/>
      <w:bookmarkEnd w:id="76"/>
      <w:bookmarkEnd w:id="77"/>
      <w:bookmarkEnd w:id="78"/>
      <w:bookmarkEnd w:id="79"/>
      <w:bookmarkEnd w:id="80"/>
    </w:p>
    <w:p w14:paraId="2611DA7E">
      <w:pPr>
        <w:spacing w:line="360" w:lineRule="auto"/>
        <w:ind w:firstLine="420" w:firstLineChars="200"/>
        <w:jc w:val="left"/>
        <w:rPr>
          <w:rFonts w:hint="eastAsia" w:ascii="宋体" w:hAnsi="宋体" w:cs="宋体"/>
          <w:szCs w:val="21"/>
        </w:rPr>
      </w:pPr>
      <w:r>
        <w:rPr>
          <w:rFonts w:hint="eastAsia" w:ascii="宋体" w:hAnsi="宋体" w:cs="宋体"/>
          <w:szCs w:val="21"/>
        </w:rPr>
        <w:t>1.采购人信息</w:t>
      </w:r>
    </w:p>
    <w:p w14:paraId="76A57D68">
      <w:pPr>
        <w:spacing w:line="360" w:lineRule="auto"/>
        <w:ind w:firstLine="420" w:firstLineChars="200"/>
        <w:jc w:val="left"/>
        <w:rPr>
          <w:rFonts w:hint="eastAsia" w:ascii="宋体" w:hAnsi="宋体" w:cs="宋体"/>
          <w:szCs w:val="21"/>
        </w:rPr>
      </w:pPr>
      <w:r>
        <w:rPr>
          <w:rFonts w:hint="eastAsia" w:ascii="宋体" w:hAnsi="宋体" w:cs="宋体"/>
          <w:szCs w:val="21"/>
        </w:rPr>
        <w:t>名 称：</w:t>
      </w:r>
      <w:r>
        <w:rPr>
          <w:rFonts w:hint="eastAsia" w:ascii="宋体" w:hAnsi="宋体" w:cs="宋体"/>
          <w:szCs w:val="21"/>
          <w:lang w:eastAsia="zh-CN"/>
        </w:rPr>
        <w:t>上海茸北资产经营有限公司</w:t>
      </w:r>
    </w:p>
    <w:p w14:paraId="224F0AD3">
      <w:pPr>
        <w:spacing w:line="360" w:lineRule="auto"/>
        <w:ind w:firstLine="420" w:firstLineChars="200"/>
        <w:jc w:val="left"/>
        <w:rPr>
          <w:rFonts w:hint="eastAsia" w:ascii="宋体" w:hAnsi="宋体" w:cs="宋体"/>
          <w:szCs w:val="21"/>
          <w:lang w:eastAsia="zh-CN"/>
        </w:rPr>
      </w:pPr>
      <w:r>
        <w:rPr>
          <w:rFonts w:hint="eastAsia" w:ascii="宋体" w:hAnsi="宋体" w:cs="宋体"/>
          <w:szCs w:val="21"/>
        </w:rPr>
        <w:t>地 址：</w:t>
      </w:r>
      <w:r>
        <w:rPr>
          <w:rFonts w:hint="eastAsia" w:ascii="宋体" w:hAnsi="宋体" w:cs="宋体"/>
          <w:szCs w:val="21"/>
          <w:lang w:eastAsia="zh-CN"/>
        </w:rPr>
        <w:t>上海市松江区茸梅路139号</w:t>
      </w:r>
    </w:p>
    <w:p w14:paraId="107E0E62">
      <w:pPr>
        <w:spacing w:line="360" w:lineRule="auto"/>
        <w:ind w:firstLine="420" w:firstLineChars="200"/>
        <w:jc w:val="left"/>
        <w:rPr>
          <w:rFonts w:hint="default" w:ascii="宋体" w:hAnsi="宋体" w:cs="宋体"/>
          <w:szCs w:val="21"/>
          <w:lang w:val="en-US" w:eastAsia="zh-CN"/>
        </w:rPr>
      </w:pPr>
      <w:r>
        <w:rPr>
          <w:rFonts w:hint="eastAsia" w:ascii="宋体" w:hAnsi="宋体" w:cs="宋体"/>
          <w:szCs w:val="21"/>
          <w:lang w:val="en-US" w:eastAsia="zh-CN"/>
        </w:rPr>
        <w:t>联系人：谈振华</w:t>
      </w:r>
    </w:p>
    <w:p w14:paraId="6548DD10">
      <w:pPr>
        <w:spacing w:line="360" w:lineRule="auto"/>
        <w:ind w:firstLine="420" w:firstLineChars="200"/>
        <w:jc w:val="left"/>
        <w:rPr>
          <w:rFonts w:hint="eastAsia" w:ascii="宋体" w:hAnsi="宋体" w:cs="宋体"/>
          <w:szCs w:val="21"/>
        </w:rPr>
      </w:pPr>
      <w:r>
        <w:rPr>
          <w:rFonts w:hint="eastAsia" w:ascii="宋体" w:hAnsi="宋体" w:cs="宋体"/>
          <w:szCs w:val="21"/>
        </w:rPr>
        <w:t>联系方式：</w:t>
      </w:r>
      <w:r>
        <w:rPr>
          <w:rFonts w:hint="eastAsia" w:ascii="宋体" w:hAnsi="宋体" w:cs="宋体"/>
          <w:szCs w:val="21"/>
          <w:lang w:val="en-US" w:eastAsia="zh-CN"/>
        </w:rPr>
        <w:t>021-</w:t>
      </w:r>
      <w:r>
        <w:rPr>
          <w:rFonts w:hint="eastAsia" w:ascii="宋体" w:hAnsi="宋体" w:cs="宋体"/>
          <w:szCs w:val="21"/>
        </w:rPr>
        <w:t>57786779</w:t>
      </w:r>
    </w:p>
    <w:p w14:paraId="05F84522">
      <w:pPr>
        <w:rPr>
          <w:rFonts w:hint="eastAsia" w:ascii="宋体" w:hAnsi="宋体" w:cs="宋体"/>
          <w:szCs w:val="21"/>
        </w:rPr>
      </w:pPr>
    </w:p>
    <w:p w14:paraId="7DD6D59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B067">
    <w:pPr>
      <w:pStyle w:val="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38125" cy="1397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a:noFill/>
                      </a:ln>
                    </wps:spPr>
                    <wps:txbx>
                      <w:txbxContent>
                        <w:p w14:paraId="5A743BC8">
                          <w:pPr>
                            <w:pStyle w:val="3"/>
                          </w:pPr>
                          <w:r>
                            <w:fldChar w:fldCharType="begin"/>
                          </w:r>
                          <w:r>
                            <w:instrText xml:space="preserve"> PAGE  \* MERGEFORMAT </w:instrText>
                          </w:r>
                          <w:r>
                            <w:fldChar w:fldCharType="separate"/>
                          </w:r>
                          <w:r>
                            <w:t>- 44 -</w:t>
                          </w:r>
                          <w: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1pt;width:18.75pt;mso-position-horizontal:center;mso-position-horizontal-relative:margin;mso-wrap-style:none;z-index:251659264;mso-width-relative:page;mso-height-relative:page;" filled="f" stroked="f" coordsize="21600,21600" o:gfxdata="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LaZmfRAAAAAwEAAA8A&#10;AAAAAAAAAQAgAAAAIgAAAGRycy9kb3ducmV2LnhtbFBLAQIUABQAAAAIAIdO4kBBkh245QEAAL0D&#10;AAAOAAAAAAAAAAEAIAAAACABAABkcnMvZTJvRG9jLnhtbFBLBQYAAAAABgAGAFkBAAB3BQAAAAA=&#10;">
              <v:fill on="f" focussize="0,0"/>
              <v:stroke on="f"/>
              <v:imagedata o:title=""/>
              <o:lock v:ext="edit" aspectratio="f"/>
              <v:textbox inset="0mm,0mm,0mm,0mm" style="mso-fit-shape-to-text:t;">
                <w:txbxContent>
                  <w:p w14:paraId="5A743BC8">
                    <w:pPr>
                      <w:pStyle w:val="3"/>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87BC7"/>
    <w:rsid w:val="00504383"/>
    <w:rsid w:val="08B8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left="360"/>
    </w:pPr>
    <w:rPr>
      <w:sz w:val="28"/>
      <w:szCs w:val="20"/>
    </w:rPr>
  </w:style>
  <w:style w:type="paragraph" w:styleId="3">
    <w:name w:val="footer"/>
    <w:basedOn w:val="1"/>
    <w:qFormat/>
    <w:uiPriority w:val="99"/>
    <w:pPr>
      <w:widowControl/>
      <w:tabs>
        <w:tab w:val="center" w:pos="4153"/>
        <w:tab w:val="right" w:pos="8306"/>
      </w:tabs>
      <w:snapToGrid w:val="0"/>
      <w:jc w:val="left"/>
    </w:pPr>
    <w:rPr>
      <w:kern w:val="0"/>
      <w:sz w:val="18"/>
      <w:szCs w:val="20"/>
    </w:rPr>
  </w:style>
  <w:style w:type="paragraph" w:styleId="4">
    <w:name w:val="Body Text 2"/>
    <w:basedOn w:val="1"/>
    <w:next w:val="5"/>
    <w:qFormat/>
    <w:uiPriority w:val="0"/>
    <w:pPr>
      <w:spacing w:after="120" w:line="480" w:lineRule="auto"/>
    </w:pPr>
    <w:rPr>
      <w:rFonts w:eastAsia="宋体"/>
      <w:szCs w:val="24"/>
    </w:rPr>
  </w:style>
  <w:style w:type="paragraph" w:styleId="5">
    <w:name w:val="Body Text First Indent 2"/>
    <w:basedOn w:val="2"/>
    <w:qFormat/>
    <w:uiPriority w:val="99"/>
    <w:pPr>
      <w:ind w:firstLine="420" w:firstLineChars="200"/>
    </w:p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2025-12-31T07:01:00Z</dcterms:created>
  <dc:creator>王炜</dc:creator>
  <cp:lastModifiedBy>王炜</cp:lastModifiedBy>
  <dcterms:modified xsi:type="dcterms:W3CDTF">2025-12-31T07:02:24Z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B34B0BFCFBEE4300BEC69CB44E7D9979_11</vt:lpwstr>
  </property>
  <property fmtid="{D5CDD505-2E9C-101B-9397-08002B2CF9AE}" pid="4" name="KSOTemplateDocerSaveRecord">
    <vt:lpwstr>eyJoZGlkIjoiODc0MjYwMzUxZTI4ZDhlMzMwMDVjN2QzMTRmZDQxMTUiLCJ1c2VySWQiOiI2OTk4NzQ3OTIifQ==</vt:lpwstr>
  </property>
</Properties>
</file>